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99E6" w14:textId="77777777" w:rsidR="000D303C" w:rsidRDefault="00477B3A" w:rsidP="00477B3A">
      <w:pPr>
        <w:jc w:val="center"/>
        <w:rPr>
          <w:b/>
          <w:sz w:val="36"/>
          <w:szCs w:val="36"/>
          <w:u w:val="single"/>
        </w:rPr>
      </w:pPr>
      <w:r w:rsidRPr="004E0A25">
        <w:rPr>
          <w:b/>
          <w:sz w:val="36"/>
          <w:szCs w:val="36"/>
          <w:u w:val="single"/>
        </w:rPr>
        <w:t xml:space="preserve">Alternatives to Incarceration </w:t>
      </w:r>
      <w:r w:rsidR="000D303C">
        <w:rPr>
          <w:b/>
          <w:sz w:val="36"/>
          <w:szCs w:val="36"/>
          <w:u w:val="single"/>
        </w:rPr>
        <w:t xml:space="preserve">Working Group </w:t>
      </w:r>
    </w:p>
    <w:p w14:paraId="0081FEBE" w14:textId="2DFF160B" w:rsidR="006E1398" w:rsidRDefault="000D303C" w:rsidP="00477B3A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Suggested </w:t>
      </w:r>
      <w:r w:rsidR="00EF49FF">
        <w:rPr>
          <w:b/>
          <w:sz w:val="36"/>
          <w:szCs w:val="36"/>
          <w:u w:val="single"/>
        </w:rPr>
        <w:t>Reading List</w:t>
      </w:r>
    </w:p>
    <w:p w14:paraId="5F54B682" w14:textId="303D40B8" w:rsidR="000D303C" w:rsidRPr="000D303C" w:rsidRDefault="000D303C" w:rsidP="000D303C">
      <w:pPr>
        <w:rPr>
          <w:i/>
          <w:sz w:val="24"/>
          <w:szCs w:val="24"/>
        </w:rPr>
      </w:pPr>
      <w:r w:rsidRPr="000D303C">
        <w:rPr>
          <w:i/>
          <w:sz w:val="24"/>
          <w:szCs w:val="24"/>
        </w:rPr>
        <w:t xml:space="preserve">This is an initial list of </w:t>
      </w:r>
      <w:r w:rsidR="00A26201">
        <w:rPr>
          <w:i/>
          <w:sz w:val="24"/>
          <w:szCs w:val="24"/>
        </w:rPr>
        <w:t xml:space="preserve">background materials </w:t>
      </w:r>
      <w:r w:rsidR="00F80491">
        <w:rPr>
          <w:i/>
          <w:sz w:val="24"/>
          <w:szCs w:val="24"/>
        </w:rPr>
        <w:t>generated</w:t>
      </w:r>
      <w:r w:rsidR="008B4CBB">
        <w:rPr>
          <w:i/>
          <w:sz w:val="24"/>
          <w:szCs w:val="24"/>
        </w:rPr>
        <w:t xml:space="preserve"> by working group participants</w:t>
      </w:r>
      <w:r w:rsidRPr="000D303C">
        <w:rPr>
          <w:i/>
          <w:sz w:val="24"/>
          <w:szCs w:val="24"/>
        </w:rPr>
        <w:t xml:space="preserve">. We will continue to add to the list as additional reports and resources are </w:t>
      </w:r>
      <w:r w:rsidR="008B4CBB">
        <w:rPr>
          <w:i/>
          <w:sz w:val="24"/>
          <w:szCs w:val="24"/>
        </w:rPr>
        <w:t>recommended</w:t>
      </w:r>
      <w:r w:rsidRPr="000D303C">
        <w:rPr>
          <w:i/>
          <w:sz w:val="24"/>
          <w:szCs w:val="24"/>
        </w:rPr>
        <w:t xml:space="preserve">. </w:t>
      </w:r>
      <w:r w:rsidR="008B4CBB">
        <w:rPr>
          <w:i/>
          <w:sz w:val="24"/>
          <w:szCs w:val="24"/>
        </w:rPr>
        <w:t xml:space="preserve">Please send any resource suggestions to Karen Tamis at </w:t>
      </w:r>
      <w:hyperlink r:id="rId4" w:history="1">
        <w:r w:rsidR="008B4CBB" w:rsidRPr="00072FAB">
          <w:rPr>
            <w:rStyle w:val="Hyperlink"/>
            <w:i/>
            <w:sz w:val="24"/>
            <w:szCs w:val="24"/>
          </w:rPr>
          <w:t>ktamis@dhs.lacounty.gov</w:t>
        </w:r>
      </w:hyperlink>
      <w:r w:rsidR="008B4CBB">
        <w:rPr>
          <w:i/>
          <w:sz w:val="24"/>
          <w:szCs w:val="24"/>
        </w:rPr>
        <w:t xml:space="preserve">. </w:t>
      </w:r>
    </w:p>
    <w:p w14:paraId="701978EA" w14:textId="77777777" w:rsidR="003B414B" w:rsidRDefault="003B414B" w:rsidP="003D01FB">
      <w:pPr>
        <w:rPr>
          <w:rFonts w:eastAsia="Times New Roman" w:cstheme="minorHAnsi"/>
          <w:b/>
          <w:sz w:val="24"/>
          <w:szCs w:val="24"/>
        </w:rPr>
      </w:pPr>
    </w:p>
    <w:p w14:paraId="77F3D5FF" w14:textId="2F371B27" w:rsidR="00942899" w:rsidRPr="004E0A25" w:rsidRDefault="00942899" w:rsidP="003D01FB">
      <w:pPr>
        <w:rPr>
          <w:rFonts w:cstheme="minorHAnsi"/>
        </w:rPr>
      </w:pPr>
      <w:r w:rsidRPr="004E0A25">
        <w:rPr>
          <w:rFonts w:eastAsia="Times New Roman" w:cstheme="minorHAnsi"/>
          <w:b/>
          <w:sz w:val="24"/>
          <w:szCs w:val="24"/>
        </w:rPr>
        <w:t>Los Angeles County</w:t>
      </w:r>
    </w:p>
    <w:p w14:paraId="10B924F7" w14:textId="22FC5659" w:rsidR="00DA1A20" w:rsidRDefault="00DA1A20" w:rsidP="00DA1A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Under ATI Resources</w:t>
      </w:r>
      <w:r>
        <w:rPr>
          <w:rFonts w:ascii="Calibri" w:hAnsi="Calibri" w:cs="Calibri"/>
          <w:color w:val="333333"/>
          <w:sz w:val="22"/>
          <w:szCs w:val="22"/>
        </w:rPr>
        <w:t xml:space="preserve"> on the ATI website, you can find</w:t>
      </w:r>
      <w:r>
        <w:rPr>
          <w:rFonts w:ascii="Calibri" w:hAnsi="Calibri" w:cs="Calibri"/>
          <w:color w:val="333333"/>
          <w:sz w:val="22"/>
          <w:szCs w:val="22"/>
        </w:rPr>
        <w:t xml:space="preserve"> th</w:t>
      </w:r>
      <w:r w:rsidR="00174DD1">
        <w:rPr>
          <w:rFonts w:ascii="Calibri" w:hAnsi="Calibri" w:cs="Calibri"/>
          <w:color w:val="333333"/>
          <w:sz w:val="22"/>
          <w:szCs w:val="22"/>
        </w:rPr>
        <w:t>is</w:t>
      </w:r>
      <w:r>
        <w:rPr>
          <w:rFonts w:ascii="Calibri" w:hAnsi="Calibri" w:cs="Calibri"/>
          <w:color w:val="333333"/>
          <w:sz w:val="22"/>
          <w:szCs w:val="22"/>
        </w:rPr>
        <w:t xml:space="preserve"> ATI Reading List, Countywide Diversion Programs, and </w:t>
      </w:r>
      <w:r w:rsidRPr="00330039">
        <w:rPr>
          <w:rFonts w:ascii="Calibri" w:hAnsi="Calibri" w:cs="Calibri"/>
          <w:b/>
          <w:bCs/>
          <w:color w:val="333333"/>
          <w:sz w:val="22"/>
          <w:szCs w:val="22"/>
        </w:rPr>
        <w:t>ODR Roadmap</w:t>
      </w:r>
      <w:r w:rsidR="00330039">
        <w:rPr>
          <w:rFonts w:ascii="Calibri" w:hAnsi="Calibri" w:cs="Calibri"/>
          <w:b/>
          <w:bCs/>
          <w:color w:val="333333"/>
          <w:sz w:val="22"/>
          <w:szCs w:val="22"/>
        </w:rPr>
        <w:t xml:space="preserve"> (which includes lots of info on community beds, facilities, staffing, legislative changes and funding for people with mental disorders and serious medical conditions)</w:t>
      </w:r>
      <w:r w:rsidR="00F73A24">
        <w:rPr>
          <w:rFonts w:ascii="Calibri" w:hAnsi="Calibri" w:cs="Calibri"/>
          <w:color w:val="333333"/>
          <w:sz w:val="22"/>
          <w:szCs w:val="22"/>
        </w:rPr>
        <w:t xml:space="preserve">: </w:t>
      </w:r>
      <w:r>
        <w:rPr>
          <w:rFonts w:ascii="Calibri" w:hAnsi="Calibri" w:cs="Calibri"/>
          <w:color w:val="333333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https://lacalternatives.org/documents-resources/</w:t>
        </w:r>
      </w:hyperlink>
    </w:p>
    <w:p w14:paraId="606585D1" w14:textId="77777777" w:rsidR="00DC4B83" w:rsidRPr="004E0A25" w:rsidRDefault="00DC4B83" w:rsidP="00942899">
      <w:pPr>
        <w:pStyle w:val="paragraph"/>
        <w:textAlignment w:val="baseline"/>
        <w:rPr>
          <w:rFonts w:asciiTheme="minorHAnsi" w:hAnsiTheme="minorHAnsi" w:cstheme="minorHAnsi"/>
        </w:rPr>
      </w:pPr>
    </w:p>
    <w:p w14:paraId="76E7AE46" w14:textId="5C71B04D" w:rsidR="004E0A25" w:rsidRDefault="006249DA" w:rsidP="00942899">
      <w:pPr>
        <w:pStyle w:val="paragraph"/>
        <w:textAlignment w:val="baseline"/>
        <w:rPr>
          <w:rFonts w:asciiTheme="minorHAnsi" w:hAnsiTheme="minorHAnsi"/>
        </w:rPr>
      </w:pPr>
      <w:hyperlink r:id="rId6" w:history="1">
        <w:r w:rsidR="004E0A25" w:rsidRPr="004E0A25">
          <w:rPr>
            <w:rStyle w:val="Hyperlink"/>
            <w:rFonts w:asciiTheme="minorHAnsi" w:hAnsiTheme="minorHAnsi"/>
          </w:rPr>
          <w:t>Mental Health Advisory Report: A Blueprint for Change – District Attorney Jackie Lacey (August 2015)</w:t>
        </w:r>
      </w:hyperlink>
      <w:r w:rsidR="004E0A25" w:rsidRPr="004E0A25">
        <w:rPr>
          <w:rFonts w:asciiTheme="minorHAnsi" w:hAnsiTheme="minorHAnsi"/>
        </w:rPr>
        <w:t xml:space="preserve"> </w:t>
      </w:r>
    </w:p>
    <w:p w14:paraId="0F76BA57" w14:textId="77777777" w:rsidR="00F73A24" w:rsidRDefault="00F73A24" w:rsidP="00F73A2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4"/>
          <w:szCs w:val="14"/>
          <w:bdr w:val="none" w:sz="0" w:space="0" w:color="auto" w:frame="1"/>
        </w:rPr>
      </w:pPr>
    </w:p>
    <w:p w14:paraId="4F966598" w14:textId="3043334B" w:rsidR="00F73A24" w:rsidRDefault="00F73A24" w:rsidP="00F73A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7" w:history="1">
        <w:r w:rsidRPr="00F73A2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Department of </w:t>
        </w:r>
        <w:r w:rsidRPr="00F73A24">
          <w:rPr>
            <w:rStyle w:val="Hyperlink"/>
            <w:rFonts w:asciiTheme="minorHAnsi" w:hAnsiTheme="minorHAnsi" w:cstheme="minorHAnsi"/>
            <w:sz w:val="22"/>
            <w:szCs w:val="22"/>
          </w:rPr>
          <w:t>Public Health Reports</w:t>
        </w:r>
      </w:hyperlink>
    </w:p>
    <w:p w14:paraId="180D359B" w14:textId="77777777" w:rsidR="00F73A24" w:rsidRDefault="00F73A24" w:rsidP="00F73A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793DC71E" w14:textId="44691467" w:rsidR="00F73A24" w:rsidRDefault="00F73A24" w:rsidP="00F73A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8" w:history="1">
        <w:r w:rsidRPr="00F73A24">
          <w:rPr>
            <w:rStyle w:val="Hyperlink"/>
            <w:rFonts w:ascii="Calibri" w:hAnsi="Calibri" w:cs="Calibri"/>
            <w:sz w:val="22"/>
            <w:szCs w:val="22"/>
          </w:rPr>
          <w:t>DPH Community Profiles</w:t>
        </w:r>
      </w:hyperlink>
    </w:p>
    <w:p w14:paraId="55FE9587" w14:textId="77777777" w:rsidR="004E0A25" w:rsidRPr="004E0A25" w:rsidRDefault="004E0A25" w:rsidP="00942899">
      <w:pPr>
        <w:pStyle w:val="paragraph"/>
        <w:textAlignment w:val="baseline"/>
        <w:rPr>
          <w:rFonts w:asciiTheme="minorHAnsi" w:hAnsiTheme="minorHAnsi"/>
        </w:rPr>
      </w:pPr>
    </w:p>
    <w:p w14:paraId="31CB93FE" w14:textId="76286678" w:rsidR="00DC4B83" w:rsidRPr="00DF0F48" w:rsidRDefault="006249DA" w:rsidP="00942899">
      <w:pPr>
        <w:pStyle w:val="paragraph"/>
        <w:textAlignment w:val="baseline"/>
        <w:rPr>
          <w:rFonts w:asciiTheme="minorHAnsi" w:hAnsiTheme="minorHAnsi" w:cstheme="minorHAnsi"/>
          <w:color w:val="5B9BD5" w:themeColor="accent1"/>
        </w:rPr>
      </w:pPr>
      <w:hyperlink r:id="rId9" w:anchor="search=%22jail%20population%22" w:history="1">
        <w:r w:rsidR="00DC4B83" w:rsidRPr="00DF0F48">
          <w:rPr>
            <w:rStyle w:val="Hyperlink"/>
            <w:rFonts w:asciiTheme="minorHAnsi" w:hAnsiTheme="minorHAnsi" w:cstheme="minorHAnsi"/>
            <w:color w:val="5B9BD5" w:themeColor="accent1"/>
          </w:rPr>
          <w:t>Inventory of Countywide Diversion Programs (September 2015)</w:t>
        </w:r>
      </w:hyperlink>
    </w:p>
    <w:p w14:paraId="69F954C8" w14:textId="77777777" w:rsidR="00942899" w:rsidRPr="004E0A25" w:rsidRDefault="00942899" w:rsidP="00942899">
      <w:pPr>
        <w:pStyle w:val="paragraph"/>
        <w:textAlignment w:val="baseline"/>
        <w:rPr>
          <w:rFonts w:asciiTheme="minorHAnsi" w:hAnsiTheme="minorHAnsi"/>
        </w:rPr>
      </w:pPr>
    </w:p>
    <w:p w14:paraId="4C94EA49" w14:textId="4F364BDE" w:rsidR="00942899" w:rsidRPr="004E0A25" w:rsidRDefault="006249DA" w:rsidP="00942899">
      <w:pPr>
        <w:pStyle w:val="paragraph"/>
        <w:textAlignment w:val="baseline"/>
        <w:rPr>
          <w:rFonts w:asciiTheme="minorHAnsi" w:hAnsiTheme="minorHAnsi"/>
        </w:rPr>
      </w:pPr>
      <w:hyperlink r:id="rId10" w:history="1">
        <w:r w:rsidR="003D01FB" w:rsidRPr="004E0A25">
          <w:rPr>
            <w:rStyle w:val="Hyperlink"/>
            <w:rFonts w:asciiTheme="minorHAnsi" w:hAnsiTheme="minorHAnsi" w:cs="Calibri"/>
          </w:rPr>
          <w:t xml:space="preserve">A Way Forward: Diverting People with Mental Illness from Inhumane and Expensive Jails into Community-Based Treatment that Works – ACLU of Southern California and The Bazelon Center for Mental Health Law </w:t>
        </w:r>
        <w:r w:rsidR="00B47B1C" w:rsidRPr="004E0A25">
          <w:rPr>
            <w:rStyle w:val="Hyperlink"/>
            <w:rFonts w:asciiTheme="minorHAnsi" w:hAnsiTheme="minorHAnsi" w:cs="Calibri"/>
          </w:rPr>
          <w:t>(July 2014)</w:t>
        </w:r>
        <w:r w:rsidR="00942899" w:rsidRPr="004E0A25">
          <w:rPr>
            <w:rStyle w:val="Hyperlink"/>
            <w:rFonts w:asciiTheme="minorHAnsi" w:hAnsiTheme="minorHAnsi" w:cs="Calibri"/>
          </w:rPr>
          <w:t> </w:t>
        </w:r>
      </w:hyperlink>
    </w:p>
    <w:p w14:paraId="07ECD31B" w14:textId="663738F7" w:rsidR="00942899" w:rsidRDefault="00942899">
      <w:pPr>
        <w:rPr>
          <w:rFonts w:eastAsia="Times New Roman" w:cstheme="minorHAnsi"/>
          <w:b/>
          <w:sz w:val="24"/>
          <w:szCs w:val="24"/>
        </w:rPr>
      </w:pPr>
    </w:p>
    <w:p w14:paraId="6F915663" w14:textId="0ACC05D2" w:rsidR="004E0A25" w:rsidRDefault="006249DA">
      <w:pPr>
        <w:rPr>
          <w:rFonts w:eastAsia="Times New Roman" w:cstheme="minorHAnsi"/>
          <w:sz w:val="24"/>
          <w:szCs w:val="24"/>
        </w:rPr>
      </w:pPr>
      <w:hyperlink r:id="rId11" w:history="1">
        <w:r w:rsidR="004E0A25" w:rsidRPr="00CF342D">
          <w:rPr>
            <w:rStyle w:val="Hyperlink"/>
            <w:rFonts w:eastAsia="Times New Roman" w:cstheme="minorHAnsi"/>
            <w:sz w:val="24"/>
            <w:szCs w:val="24"/>
          </w:rPr>
          <w:t>Custody Division Quarterly Report – Los Angeles Sheriff’s Department (July – September 2018)</w:t>
        </w:r>
      </w:hyperlink>
    </w:p>
    <w:p w14:paraId="44BB2F82" w14:textId="77777777" w:rsidR="00487011" w:rsidRDefault="00487011" w:rsidP="00487011">
      <w:pPr>
        <w:spacing w:after="0" w:line="240" w:lineRule="auto"/>
        <w:rPr>
          <w:rFonts w:cstheme="minorHAnsi"/>
          <w:i/>
        </w:rPr>
      </w:pPr>
    </w:p>
    <w:p w14:paraId="1082CA6A" w14:textId="4E1E9F31" w:rsidR="00487011" w:rsidRPr="00B17B64" w:rsidRDefault="00487011" w:rsidP="00487011">
      <w:pPr>
        <w:spacing w:after="0" w:line="240" w:lineRule="auto"/>
        <w:rPr>
          <w:rFonts w:cstheme="minorHAnsi"/>
          <w:i/>
        </w:rPr>
      </w:pPr>
      <w:r w:rsidRPr="00B17B64">
        <w:rPr>
          <w:rFonts w:cstheme="minorHAnsi"/>
          <w:i/>
        </w:rPr>
        <w:t xml:space="preserve">Million Dollar Hoods Research Reports </w:t>
      </w:r>
      <w:r w:rsidR="00BA08E0" w:rsidRPr="004F36F6">
        <w:rPr>
          <w:rFonts w:cstheme="minorHAnsi"/>
          <w:b/>
          <w:bCs/>
          <w:i/>
        </w:rPr>
        <w:t>including White Paper for ATI</w:t>
      </w:r>
    </w:p>
    <w:p w14:paraId="049BEE8C" w14:textId="77777777" w:rsidR="00487011" w:rsidRPr="00B17B64" w:rsidRDefault="006249DA" w:rsidP="00487011">
      <w:pPr>
        <w:spacing w:after="0" w:line="240" w:lineRule="auto"/>
        <w:rPr>
          <w:rFonts w:cstheme="minorHAnsi"/>
        </w:rPr>
      </w:pPr>
      <w:hyperlink r:id="rId12" w:history="1">
        <w:r w:rsidR="00487011" w:rsidRPr="00B17B64">
          <w:rPr>
            <w:rStyle w:val="Hyperlink"/>
            <w:rFonts w:cstheme="minorHAnsi"/>
          </w:rPr>
          <w:t>http://milliondollarhoods.org/research-reports/</w:t>
        </w:r>
      </w:hyperlink>
    </w:p>
    <w:p w14:paraId="2B1645DC" w14:textId="77777777" w:rsidR="00487011" w:rsidRDefault="00487011">
      <w:pPr>
        <w:rPr>
          <w:rFonts w:eastAsia="Times New Roman" w:cstheme="minorHAnsi"/>
          <w:b/>
          <w:sz w:val="24"/>
          <w:szCs w:val="24"/>
        </w:rPr>
      </w:pPr>
    </w:p>
    <w:p w14:paraId="236B6B75" w14:textId="500804B5" w:rsidR="00942899" w:rsidRPr="004E0A25" w:rsidRDefault="00942899">
      <w:pPr>
        <w:rPr>
          <w:rFonts w:eastAsia="Times New Roman" w:cstheme="minorHAnsi"/>
          <w:b/>
          <w:sz w:val="24"/>
          <w:szCs w:val="24"/>
        </w:rPr>
      </w:pPr>
      <w:r w:rsidRPr="004E0A25">
        <w:rPr>
          <w:rFonts w:eastAsia="Times New Roman" w:cstheme="minorHAnsi"/>
          <w:b/>
          <w:sz w:val="24"/>
          <w:szCs w:val="24"/>
        </w:rPr>
        <w:t xml:space="preserve">California </w:t>
      </w:r>
    </w:p>
    <w:p w14:paraId="6B062744" w14:textId="77777777" w:rsidR="00942899" w:rsidRPr="004E0A25" w:rsidRDefault="006249DA" w:rsidP="00942899">
      <w:pPr>
        <w:pStyle w:val="paragraph"/>
        <w:textAlignment w:val="baseline"/>
        <w:rPr>
          <w:rFonts w:asciiTheme="minorHAnsi" w:hAnsiTheme="minorHAnsi"/>
        </w:rPr>
      </w:pPr>
      <w:hyperlink r:id="rId13" w:tgtFrame="_blank" w:history="1">
        <w:r w:rsidR="00942899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>Public Health Departments in California and Criminal Justice System Reform: Successes, Barriers, and Recommendations for Action – Human Impact Partners (July 2016)</w:t>
        </w:r>
      </w:hyperlink>
      <w:r w:rsidR="00942899" w:rsidRPr="004E0A25">
        <w:rPr>
          <w:rStyle w:val="eop"/>
          <w:rFonts w:asciiTheme="minorHAnsi" w:hAnsiTheme="minorHAnsi" w:cs="Calibri"/>
        </w:rPr>
        <w:t> </w:t>
      </w:r>
    </w:p>
    <w:p w14:paraId="661D4BA5" w14:textId="77777777" w:rsidR="00942899" w:rsidRPr="004E0A25" w:rsidRDefault="00942899" w:rsidP="00942899">
      <w:pPr>
        <w:pStyle w:val="paragraph"/>
        <w:textAlignment w:val="baseline"/>
        <w:rPr>
          <w:rFonts w:asciiTheme="minorHAnsi" w:hAnsiTheme="minorHAnsi"/>
        </w:rPr>
      </w:pPr>
    </w:p>
    <w:p w14:paraId="0CEBE12C" w14:textId="77777777" w:rsidR="00942899" w:rsidRPr="004E0A25" w:rsidRDefault="006249DA" w:rsidP="00942899">
      <w:pPr>
        <w:rPr>
          <w:rFonts w:eastAsia="Times New Roman" w:cstheme="minorHAnsi"/>
          <w:sz w:val="24"/>
          <w:szCs w:val="24"/>
        </w:rPr>
      </w:pPr>
      <w:hyperlink r:id="rId14" w:tgtFrame="_blank" w:history="1">
        <w:r w:rsidR="00942899" w:rsidRPr="004E0A25">
          <w:rPr>
            <w:rStyle w:val="normaltextrun1"/>
            <w:rFonts w:cs="Calibri"/>
            <w:color w:val="0563C1"/>
            <w:sz w:val="24"/>
            <w:szCs w:val="24"/>
            <w:u w:val="single"/>
          </w:rPr>
          <w:t>California’s Criminal Justice System: A Primer – Legislative Analyst’s Office</w:t>
        </w:r>
      </w:hyperlink>
    </w:p>
    <w:p w14:paraId="5029FB7F" w14:textId="77777777" w:rsidR="00942899" w:rsidRPr="004E0A25" w:rsidRDefault="00942899" w:rsidP="00942899">
      <w:pPr>
        <w:rPr>
          <w:rFonts w:eastAsia="Times New Roman" w:cstheme="minorHAnsi"/>
          <w:sz w:val="24"/>
          <w:szCs w:val="24"/>
        </w:rPr>
      </w:pPr>
    </w:p>
    <w:p w14:paraId="74BACAB3" w14:textId="77777777" w:rsidR="006249DA" w:rsidRDefault="006249DA" w:rsidP="00942899">
      <w:pPr>
        <w:rPr>
          <w:rFonts w:eastAsia="Times New Roman" w:cstheme="minorHAnsi"/>
          <w:b/>
          <w:sz w:val="24"/>
          <w:szCs w:val="24"/>
        </w:rPr>
      </w:pPr>
    </w:p>
    <w:p w14:paraId="75A21EE9" w14:textId="71EEE457" w:rsidR="009A1FD3" w:rsidRPr="004E0A25" w:rsidRDefault="00942899" w:rsidP="00942899">
      <w:pPr>
        <w:rPr>
          <w:b/>
        </w:rPr>
      </w:pPr>
      <w:bookmarkStart w:id="0" w:name="_GoBack"/>
      <w:bookmarkEnd w:id="0"/>
      <w:r w:rsidRPr="004E0A25">
        <w:rPr>
          <w:rFonts w:eastAsia="Times New Roman" w:cstheme="minorHAnsi"/>
          <w:b/>
          <w:sz w:val="24"/>
          <w:szCs w:val="24"/>
        </w:rPr>
        <w:lastRenderedPageBreak/>
        <w:t>General</w:t>
      </w:r>
    </w:p>
    <w:p w14:paraId="2FF7D89D" w14:textId="77777777" w:rsidR="00487011" w:rsidRPr="00B17B64" w:rsidRDefault="00487011" w:rsidP="00487011">
      <w:pPr>
        <w:shd w:val="clear" w:color="auto" w:fill="FFFFFF"/>
        <w:spacing w:after="0"/>
        <w:textAlignment w:val="baseline"/>
        <w:rPr>
          <w:rFonts w:cstheme="minorHAnsi"/>
          <w:i/>
          <w:color w:val="000000"/>
        </w:rPr>
      </w:pPr>
      <w:r w:rsidRPr="00B17B64">
        <w:rPr>
          <w:rFonts w:cstheme="minorHAnsi"/>
          <w:i/>
          <w:color w:val="000000"/>
        </w:rPr>
        <w:t>The Treatment Advocacy Center: Serious mental illness (SMI) prevalence in jails and</w:t>
      </w:r>
    </w:p>
    <w:p w14:paraId="523DC3AB" w14:textId="77777777" w:rsidR="00487011" w:rsidRPr="00B17B64" w:rsidRDefault="00487011" w:rsidP="00487011">
      <w:pPr>
        <w:shd w:val="clear" w:color="auto" w:fill="FFFFFF"/>
        <w:spacing w:after="0"/>
        <w:textAlignment w:val="baseline"/>
        <w:rPr>
          <w:rFonts w:cstheme="minorHAnsi"/>
          <w:color w:val="000000"/>
        </w:rPr>
      </w:pPr>
      <w:r w:rsidRPr="00B17B64">
        <w:rPr>
          <w:rFonts w:cstheme="minorHAnsi"/>
          <w:i/>
          <w:color w:val="000000"/>
        </w:rPr>
        <w:t>prisons</w:t>
      </w:r>
    </w:p>
    <w:p w14:paraId="26885FA6" w14:textId="77777777" w:rsidR="00487011" w:rsidRPr="00B17B64" w:rsidRDefault="006249DA" w:rsidP="00487011">
      <w:pPr>
        <w:shd w:val="clear" w:color="auto" w:fill="FFFFFF"/>
        <w:spacing w:after="0"/>
        <w:textAlignment w:val="baseline"/>
        <w:rPr>
          <w:rFonts w:cstheme="minorHAnsi"/>
          <w:color w:val="000000"/>
        </w:rPr>
      </w:pPr>
      <w:hyperlink r:id="rId15" w:tgtFrame="_blank" w:history="1">
        <w:r w:rsidR="00487011" w:rsidRPr="00B17B64">
          <w:rPr>
            <w:rStyle w:val="Hyperlink"/>
            <w:rFonts w:cstheme="minorHAnsi"/>
            <w:bdr w:val="none" w:sz="0" w:space="0" w:color="auto" w:frame="1"/>
          </w:rPr>
          <w:t>https://www.treatmentadvocacycenter.org/storage/documents/backgrounders/smi-in-jails-and-prisons.pdf</w:t>
        </w:r>
      </w:hyperlink>
    </w:p>
    <w:p w14:paraId="1A5AFF10" w14:textId="77777777" w:rsidR="00487011" w:rsidRDefault="00487011" w:rsidP="00477B3A">
      <w:pPr>
        <w:pStyle w:val="paragraph"/>
        <w:textAlignment w:val="baseline"/>
      </w:pPr>
    </w:p>
    <w:p w14:paraId="392E3E0E" w14:textId="77777777" w:rsidR="00176D8B" w:rsidRPr="00B17B64" w:rsidRDefault="00176D8B" w:rsidP="00176D8B">
      <w:pPr>
        <w:shd w:val="clear" w:color="auto" w:fill="FFFFFF"/>
        <w:spacing w:after="0"/>
        <w:textAlignment w:val="baseline"/>
        <w:rPr>
          <w:rFonts w:cstheme="minorHAnsi"/>
          <w:i/>
          <w:color w:val="000000"/>
        </w:rPr>
      </w:pPr>
      <w:r w:rsidRPr="00B17B64">
        <w:rPr>
          <w:rFonts w:cstheme="minorHAnsi"/>
          <w:i/>
          <w:color w:val="000000"/>
        </w:rPr>
        <w:t>The Treatment Advocacy Center: The treatment of persons with mental illness in prisons</w:t>
      </w:r>
    </w:p>
    <w:p w14:paraId="3E0F7AE0" w14:textId="77777777" w:rsidR="00176D8B" w:rsidRPr="00B17B64" w:rsidRDefault="00176D8B" w:rsidP="00176D8B">
      <w:pPr>
        <w:shd w:val="clear" w:color="auto" w:fill="FFFFFF"/>
        <w:spacing w:after="0"/>
        <w:textAlignment w:val="baseline"/>
        <w:rPr>
          <w:rFonts w:cstheme="minorHAnsi"/>
          <w:color w:val="000000"/>
        </w:rPr>
      </w:pPr>
      <w:r w:rsidRPr="00B17B64">
        <w:rPr>
          <w:rFonts w:cstheme="minorHAnsi"/>
          <w:i/>
          <w:color w:val="000000"/>
        </w:rPr>
        <w:t>and jails</w:t>
      </w:r>
      <w:r w:rsidRPr="00B17B64">
        <w:rPr>
          <w:rFonts w:cstheme="minorHAnsi"/>
          <w:color w:val="000000"/>
        </w:rPr>
        <w:t xml:space="preserve"> </w:t>
      </w:r>
    </w:p>
    <w:p w14:paraId="72E9AA67" w14:textId="77777777" w:rsidR="00176D8B" w:rsidRPr="00B17B64" w:rsidRDefault="006249DA" w:rsidP="00176D8B">
      <w:pPr>
        <w:shd w:val="clear" w:color="auto" w:fill="FFFFFF"/>
        <w:spacing w:after="0"/>
        <w:textAlignment w:val="baseline"/>
        <w:rPr>
          <w:rFonts w:cstheme="minorHAnsi"/>
          <w:color w:val="000000"/>
        </w:rPr>
      </w:pPr>
      <w:hyperlink r:id="rId16" w:tgtFrame="_blank" w:history="1">
        <w:r w:rsidR="00176D8B" w:rsidRPr="00B17B64">
          <w:rPr>
            <w:rStyle w:val="Hyperlink"/>
            <w:rFonts w:cstheme="minorHAnsi"/>
            <w:bdr w:val="none" w:sz="0" w:space="0" w:color="auto" w:frame="1"/>
          </w:rPr>
          <w:t>https://www.treatmentadvocacycenter.org/storage/documents/treatment-behind-bars/treatment-behind-bars.pdf</w:t>
        </w:r>
      </w:hyperlink>
      <w:r w:rsidR="00176D8B" w:rsidRPr="00B17B64">
        <w:rPr>
          <w:rFonts w:cstheme="minorHAnsi"/>
          <w:color w:val="000000"/>
          <w:bdr w:val="none" w:sz="0" w:space="0" w:color="auto" w:frame="1"/>
        </w:rPr>
        <w:t>. </w:t>
      </w:r>
    </w:p>
    <w:p w14:paraId="7AC380B9" w14:textId="77777777" w:rsidR="00176D8B" w:rsidRDefault="00176D8B" w:rsidP="00477B3A">
      <w:pPr>
        <w:pStyle w:val="paragraph"/>
        <w:textAlignment w:val="baseline"/>
      </w:pPr>
    </w:p>
    <w:p w14:paraId="6788C06F" w14:textId="0B669DE1" w:rsidR="00477B3A" w:rsidRPr="004E0A25" w:rsidRDefault="006249DA" w:rsidP="00477B3A">
      <w:pPr>
        <w:pStyle w:val="paragraph"/>
        <w:textAlignment w:val="baseline"/>
        <w:rPr>
          <w:rFonts w:asciiTheme="minorHAnsi" w:hAnsiTheme="minorHAnsi"/>
        </w:rPr>
      </w:pPr>
      <w:hyperlink r:id="rId17" w:tgtFrame="_blank" w:history="1">
        <w:r w:rsidR="00477B3A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>An Unjust Burden: The Disparate Treatment of Black Americans in the Criminal Justice System – Vera Institute (May 2018)</w:t>
        </w:r>
      </w:hyperlink>
      <w:r w:rsidR="00477B3A" w:rsidRPr="004E0A25">
        <w:rPr>
          <w:rStyle w:val="eop"/>
          <w:rFonts w:asciiTheme="minorHAnsi" w:hAnsiTheme="minorHAnsi" w:cs="Calibri"/>
        </w:rPr>
        <w:t> </w:t>
      </w:r>
    </w:p>
    <w:p w14:paraId="3B953B6F" w14:textId="615327B3" w:rsidR="00477B3A" w:rsidRPr="004E0A25" w:rsidRDefault="00477B3A" w:rsidP="00477B3A">
      <w:pPr>
        <w:pStyle w:val="paragraph"/>
        <w:textAlignment w:val="baseline"/>
        <w:rPr>
          <w:rFonts w:asciiTheme="minorHAnsi" w:hAnsiTheme="minorHAnsi"/>
        </w:rPr>
      </w:pPr>
      <w:r w:rsidRPr="004E0A25">
        <w:rPr>
          <w:rStyle w:val="eop"/>
          <w:rFonts w:asciiTheme="minorHAnsi" w:hAnsiTheme="minorHAnsi" w:cs="Calibri"/>
        </w:rPr>
        <w:t> </w:t>
      </w:r>
    </w:p>
    <w:p w14:paraId="6715E10C" w14:textId="4D43EDC7" w:rsidR="00477B3A" w:rsidRPr="004E0A25" w:rsidRDefault="006249DA" w:rsidP="00477B3A">
      <w:pPr>
        <w:pStyle w:val="paragraph"/>
        <w:textAlignment w:val="baseline"/>
        <w:rPr>
          <w:rFonts w:asciiTheme="minorHAnsi" w:hAnsiTheme="minorHAnsi"/>
        </w:rPr>
      </w:pPr>
      <w:hyperlink r:id="rId18" w:history="1">
        <w:r w:rsidR="00477B3A" w:rsidRPr="006459E5">
          <w:rPr>
            <w:rStyle w:val="Hyperlink"/>
            <w:rFonts w:asciiTheme="minorHAnsi" w:hAnsiTheme="minorHAnsi" w:cs="Calibri"/>
          </w:rPr>
          <w:t>Jails: Inadvertent Health Care Providers – Pew Trust (January 2018)</w:t>
        </w:r>
        <w:r w:rsidR="00477B3A" w:rsidRPr="006459E5">
          <w:rPr>
            <w:rStyle w:val="Hyperlink"/>
            <w:rFonts w:asciiTheme="minorHAnsi" w:hAnsiTheme="minorHAnsi" w:cs="Calibri"/>
            <w:sz w:val="22"/>
            <w:szCs w:val="22"/>
          </w:rPr>
          <w:t> </w:t>
        </w:r>
      </w:hyperlink>
    </w:p>
    <w:p w14:paraId="4D676D63" w14:textId="77777777" w:rsidR="00477B3A" w:rsidRPr="004E0A25" w:rsidRDefault="00477B3A" w:rsidP="00477B3A">
      <w:pPr>
        <w:pStyle w:val="paragraph"/>
        <w:textAlignment w:val="baseline"/>
        <w:rPr>
          <w:rFonts w:asciiTheme="minorHAnsi" w:hAnsiTheme="minorHAnsi"/>
        </w:rPr>
      </w:pPr>
      <w:r w:rsidRPr="004E0A25">
        <w:rPr>
          <w:rStyle w:val="eop"/>
          <w:rFonts w:asciiTheme="minorHAnsi" w:hAnsiTheme="minorHAnsi" w:cs="Calibri"/>
        </w:rPr>
        <w:t> </w:t>
      </w:r>
    </w:p>
    <w:p w14:paraId="13DC5B9D" w14:textId="1A313D56" w:rsidR="00942899" w:rsidRPr="004E0A25" w:rsidRDefault="006249DA" w:rsidP="00942899">
      <w:pPr>
        <w:rPr>
          <w:sz w:val="24"/>
          <w:szCs w:val="24"/>
        </w:rPr>
      </w:pPr>
      <w:hyperlink r:id="rId19" w:history="1">
        <w:r w:rsidR="00477B3A" w:rsidRPr="006459E5">
          <w:rPr>
            <w:rStyle w:val="Hyperlink"/>
            <w:sz w:val="24"/>
            <w:szCs w:val="24"/>
          </w:rPr>
          <w:t>Guidelines for Successful Transition of People with Mental or Substance Use Disorders from Jail and Prison: Implementation Guide</w:t>
        </w:r>
        <w:r w:rsidR="00A55DEF" w:rsidRPr="006459E5">
          <w:rPr>
            <w:rStyle w:val="Hyperlink"/>
            <w:sz w:val="24"/>
            <w:szCs w:val="24"/>
          </w:rPr>
          <w:t xml:space="preserve"> – SAMHSA (2017)</w:t>
        </w:r>
      </w:hyperlink>
      <w:r w:rsidR="00A55DEF">
        <w:rPr>
          <w:rStyle w:val="Hyperlink"/>
          <w:sz w:val="24"/>
          <w:szCs w:val="24"/>
        </w:rPr>
        <w:t xml:space="preserve"> </w:t>
      </w:r>
    </w:p>
    <w:p w14:paraId="07B3580D" w14:textId="4FE65002" w:rsidR="00477B3A" w:rsidRPr="004E0A25" w:rsidRDefault="006249DA" w:rsidP="00477B3A">
      <w:pPr>
        <w:pStyle w:val="paragraph"/>
        <w:textAlignment w:val="baseline"/>
        <w:rPr>
          <w:rFonts w:asciiTheme="minorHAnsi" w:hAnsiTheme="minorHAnsi"/>
        </w:rPr>
      </w:pPr>
      <w:hyperlink r:id="rId20" w:history="1">
        <w:r w:rsidR="00477B3A" w:rsidRPr="009640F5">
          <w:rPr>
            <w:rStyle w:val="Hyperlink"/>
            <w:rFonts w:asciiTheme="minorHAnsi" w:hAnsiTheme="minorHAnsi" w:cs="Calibri"/>
          </w:rPr>
          <w:t>Indicators of Mental Health Problems Reported by Prisoners and Jail Inmates – US Department of Justice (June 2017)</w:t>
        </w:r>
        <w:r w:rsidR="00477B3A" w:rsidRPr="009640F5">
          <w:rPr>
            <w:rStyle w:val="Hyperlink"/>
            <w:rFonts w:asciiTheme="minorHAnsi" w:hAnsiTheme="minorHAnsi" w:cs="Calibri"/>
            <w:sz w:val="22"/>
            <w:szCs w:val="22"/>
          </w:rPr>
          <w:t> </w:t>
        </w:r>
      </w:hyperlink>
    </w:p>
    <w:p w14:paraId="06459F2D" w14:textId="77777777" w:rsidR="00942899" w:rsidRPr="004E0A25" w:rsidRDefault="00942899" w:rsidP="00477B3A">
      <w:pPr>
        <w:pStyle w:val="paragraph"/>
        <w:textAlignment w:val="baseline"/>
        <w:rPr>
          <w:rFonts w:asciiTheme="minorHAnsi" w:hAnsiTheme="minorHAnsi"/>
        </w:rPr>
      </w:pPr>
    </w:p>
    <w:p w14:paraId="37F83A85" w14:textId="77777777" w:rsidR="00477B3A" w:rsidRPr="004E0A25" w:rsidRDefault="006249DA" w:rsidP="00477B3A">
      <w:pPr>
        <w:pStyle w:val="paragraph"/>
        <w:textAlignment w:val="baseline"/>
        <w:rPr>
          <w:rFonts w:asciiTheme="minorHAnsi" w:hAnsiTheme="minorHAnsi"/>
          <w:color w:val="2E74B5"/>
        </w:rPr>
      </w:pPr>
      <w:hyperlink r:id="rId21" w:tgtFrame="_blank" w:history="1">
        <w:r w:rsidR="00477B3A" w:rsidRPr="004E0A25">
          <w:rPr>
            <w:rStyle w:val="normaltextrun1"/>
            <w:rFonts w:asciiTheme="minorHAnsi" w:hAnsiTheme="minorHAnsi" w:cs="Calibri"/>
            <w:color w:val="0070C0"/>
            <w:u w:val="single"/>
          </w:rPr>
          <w:t>The Color of Justice: Racial and Ethnic Disparity in State Prisons – The Sentencing Project (June 2016</w:t>
        </w:r>
        <w:r w:rsidR="00477B3A" w:rsidRPr="004E0A25">
          <w:rPr>
            <w:rStyle w:val="normaltextrun1"/>
            <w:rFonts w:asciiTheme="minorHAnsi" w:hAnsiTheme="minorHAnsi" w:cs="Calibri"/>
            <w:color w:val="0070C0"/>
          </w:rPr>
          <w:t>)</w:t>
        </w:r>
      </w:hyperlink>
      <w:r w:rsidR="00477B3A" w:rsidRPr="004E0A25">
        <w:rPr>
          <w:rStyle w:val="eop"/>
          <w:rFonts w:asciiTheme="minorHAnsi" w:hAnsiTheme="minorHAnsi" w:cs="Calibri"/>
          <w:color w:val="2E74B5"/>
        </w:rPr>
        <w:t> </w:t>
      </w:r>
    </w:p>
    <w:p w14:paraId="48E9CA7F" w14:textId="77777777" w:rsidR="00477B3A" w:rsidRPr="004E0A25" w:rsidRDefault="00477B3A" w:rsidP="00477B3A">
      <w:pPr>
        <w:pStyle w:val="paragraph"/>
        <w:textAlignment w:val="baseline"/>
        <w:rPr>
          <w:rFonts w:asciiTheme="minorHAnsi" w:hAnsiTheme="minorHAnsi"/>
        </w:rPr>
      </w:pPr>
      <w:r w:rsidRPr="004E0A25">
        <w:rPr>
          <w:rStyle w:val="eop"/>
          <w:rFonts w:asciiTheme="minorHAnsi" w:hAnsiTheme="minorHAnsi" w:cs="Calibri"/>
        </w:rPr>
        <w:t> </w:t>
      </w:r>
    </w:p>
    <w:p w14:paraId="4C0A3D3B" w14:textId="77777777" w:rsidR="00477B3A" w:rsidRPr="004E0A25" w:rsidRDefault="006249DA" w:rsidP="00477B3A">
      <w:pPr>
        <w:pStyle w:val="paragraph"/>
        <w:textAlignment w:val="baseline"/>
        <w:rPr>
          <w:rFonts w:asciiTheme="minorHAnsi" w:hAnsiTheme="minorHAnsi"/>
        </w:rPr>
      </w:pPr>
      <w:hyperlink r:id="rId22" w:tgtFrame="_blank" w:history="1">
        <w:r w:rsidR="00477B3A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>Crime, the Criminal Justice System, and Socioeconomic Inequality – Journal of Economic Perspectives (Spring 2016)</w:t>
        </w:r>
      </w:hyperlink>
      <w:r w:rsidR="00477B3A" w:rsidRPr="004E0A25">
        <w:rPr>
          <w:rStyle w:val="eop"/>
          <w:rFonts w:asciiTheme="minorHAnsi" w:hAnsiTheme="minorHAnsi" w:cs="Calibri"/>
        </w:rPr>
        <w:t> </w:t>
      </w:r>
    </w:p>
    <w:p w14:paraId="3FDBEB22" w14:textId="77777777" w:rsidR="00477B3A" w:rsidRPr="004E0A25" w:rsidRDefault="00477B3A" w:rsidP="00477B3A">
      <w:pPr>
        <w:pStyle w:val="paragraph"/>
        <w:textAlignment w:val="baseline"/>
        <w:rPr>
          <w:rFonts w:asciiTheme="minorHAnsi" w:hAnsiTheme="minorHAnsi"/>
        </w:rPr>
      </w:pPr>
      <w:r w:rsidRPr="004E0A25">
        <w:rPr>
          <w:rStyle w:val="eop"/>
          <w:rFonts w:asciiTheme="minorHAnsi" w:hAnsiTheme="minorHAnsi" w:cs="Calibri"/>
        </w:rPr>
        <w:t> </w:t>
      </w:r>
    </w:p>
    <w:p w14:paraId="72D84400" w14:textId="77777777" w:rsidR="00477B3A" w:rsidRPr="004E0A25" w:rsidRDefault="006249DA" w:rsidP="00477B3A">
      <w:pPr>
        <w:pStyle w:val="paragraph"/>
        <w:textAlignment w:val="baseline"/>
        <w:rPr>
          <w:rStyle w:val="eop"/>
          <w:rFonts w:asciiTheme="minorHAnsi" w:hAnsiTheme="minorHAnsi" w:cs="Calibri"/>
        </w:rPr>
      </w:pPr>
      <w:hyperlink r:id="rId23" w:tgtFrame="_blank" w:history="1">
        <w:r w:rsidR="00477B3A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 xml:space="preserve">Criminal Justice Reform: Good for Families, Communities, and the Economy – </w:t>
        </w:r>
        <w:proofErr w:type="spellStart"/>
        <w:r w:rsidR="00477B3A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>PolicyLink</w:t>
        </w:r>
        <w:proofErr w:type="spellEnd"/>
        <w:r w:rsidR="00477B3A" w:rsidRPr="004E0A25">
          <w:rPr>
            <w:rStyle w:val="normaltextrun1"/>
            <w:rFonts w:asciiTheme="minorHAnsi" w:hAnsiTheme="minorHAnsi" w:cs="Calibri"/>
            <w:color w:val="0563C1"/>
            <w:u w:val="single"/>
          </w:rPr>
          <w:t xml:space="preserve"> (March 2016)</w:t>
        </w:r>
      </w:hyperlink>
      <w:r w:rsidR="00477B3A" w:rsidRPr="004E0A25">
        <w:rPr>
          <w:rStyle w:val="eop"/>
          <w:rFonts w:asciiTheme="minorHAnsi" w:hAnsiTheme="minorHAnsi" w:cs="Calibri"/>
        </w:rPr>
        <w:t> </w:t>
      </w:r>
    </w:p>
    <w:p w14:paraId="6DB5AD3B" w14:textId="77777777" w:rsidR="00477B3A" w:rsidRPr="004E0A25" w:rsidRDefault="00477B3A" w:rsidP="00477B3A">
      <w:pPr>
        <w:pStyle w:val="paragraph"/>
        <w:textAlignment w:val="baseline"/>
        <w:rPr>
          <w:rFonts w:asciiTheme="minorHAnsi" w:hAnsiTheme="minorHAnsi"/>
        </w:rPr>
      </w:pPr>
    </w:p>
    <w:p w14:paraId="6DC3ACBD" w14:textId="3ECC32D2" w:rsidR="00477B3A" w:rsidRDefault="006249DA" w:rsidP="00DC4B83">
      <w:pPr>
        <w:pStyle w:val="paragraph"/>
        <w:textAlignment w:val="baseline"/>
        <w:rPr>
          <w:rStyle w:val="eop"/>
          <w:rFonts w:asciiTheme="minorHAnsi" w:hAnsiTheme="minorHAnsi" w:cs="Calibri Light"/>
          <w:color w:val="2E74B5"/>
          <w:sz w:val="32"/>
          <w:szCs w:val="32"/>
        </w:rPr>
      </w:pPr>
      <w:hyperlink r:id="rId24" w:tgtFrame="_blank" w:history="1">
        <w:r w:rsidR="00477B3A" w:rsidRPr="004E0A25">
          <w:rPr>
            <w:rStyle w:val="normaltextrun1"/>
            <w:rFonts w:asciiTheme="minorHAnsi" w:hAnsiTheme="minorHAnsi" w:cs="Calibri"/>
            <w:color w:val="0070C0"/>
            <w:u w:val="single"/>
          </w:rPr>
          <w:t>The Costs of Inequality: A Goal of Justice, a Reality of Unfairness – The Harvard Gazette (February 2016)</w:t>
        </w:r>
      </w:hyperlink>
      <w:r w:rsidR="00477B3A" w:rsidRPr="004E0A25">
        <w:rPr>
          <w:rStyle w:val="eop"/>
          <w:rFonts w:asciiTheme="minorHAnsi" w:hAnsiTheme="minorHAnsi" w:cs="Calibri Light"/>
          <w:color w:val="2E74B5"/>
          <w:sz w:val="32"/>
          <w:szCs w:val="32"/>
        </w:rPr>
        <w:t> </w:t>
      </w:r>
    </w:p>
    <w:p w14:paraId="3AC66713" w14:textId="686D1400" w:rsidR="009C5B5D" w:rsidRDefault="009C5B5D" w:rsidP="00DC4B83">
      <w:pPr>
        <w:pStyle w:val="paragraph"/>
        <w:textAlignment w:val="baseline"/>
        <w:rPr>
          <w:rStyle w:val="eop"/>
          <w:rFonts w:asciiTheme="minorHAnsi" w:hAnsiTheme="minorHAnsi" w:cs="Calibri Light"/>
          <w:color w:val="2E74B5"/>
          <w:sz w:val="32"/>
          <w:szCs w:val="32"/>
        </w:rPr>
      </w:pPr>
    </w:p>
    <w:p w14:paraId="3BA52482" w14:textId="7B30F18F" w:rsidR="009C5B5D" w:rsidRDefault="006249DA" w:rsidP="00DC4B83">
      <w:pPr>
        <w:pStyle w:val="paragraph"/>
        <w:textAlignment w:val="baseline"/>
        <w:rPr>
          <w:rStyle w:val="Hyperlink"/>
          <w:rFonts w:asciiTheme="minorHAnsi" w:hAnsiTheme="minorHAnsi" w:cs="Calibri Light"/>
        </w:rPr>
      </w:pPr>
      <w:hyperlink r:id="rId25" w:history="1">
        <w:proofErr w:type="spellStart"/>
        <w:r w:rsidR="009C5B5D" w:rsidRPr="00410D72">
          <w:rPr>
            <w:rStyle w:val="Hyperlink"/>
            <w:rFonts w:asciiTheme="minorHAnsi" w:hAnsiTheme="minorHAnsi" w:cs="Calibri Light"/>
          </w:rPr>
          <w:t>TransPolicy</w:t>
        </w:r>
        <w:proofErr w:type="spellEnd"/>
        <w:r w:rsidR="009C5B5D" w:rsidRPr="00410D72">
          <w:rPr>
            <w:rStyle w:val="Hyperlink"/>
            <w:rFonts w:asciiTheme="minorHAnsi" w:hAnsiTheme="minorHAnsi" w:cs="Calibri Light"/>
          </w:rPr>
          <w:t xml:space="preserve"> Agenda: Our Fight for Equality </w:t>
        </w:r>
        <w:r w:rsidR="00AE5256">
          <w:rPr>
            <w:rStyle w:val="Hyperlink"/>
            <w:rFonts w:asciiTheme="minorHAnsi" w:hAnsiTheme="minorHAnsi" w:cs="Calibri Light"/>
          </w:rPr>
          <w:t xml:space="preserve">– Trans Latina Coalition </w:t>
        </w:r>
        <w:r w:rsidR="009C5B5D" w:rsidRPr="00410D72">
          <w:rPr>
            <w:rStyle w:val="Hyperlink"/>
            <w:rFonts w:asciiTheme="minorHAnsi" w:hAnsiTheme="minorHAnsi" w:cs="Calibri Light"/>
          </w:rPr>
          <w:t>(2019)</w:t>
        </w:r>
      </w:hyperlink>
    </w:p>
    <w:p w14:paraId="1FAFF16A" w14:textId="3BCD29BA" w:rsidR="00DA1A20" w:rsidRDefault="00DA1A20" w:rsidP="00DC4B83">
      <w:pPr>
        <w:pStyle w:val="paragraph"/>
        <w:textAlignment w:val="baseline"/>
        <w:rPr>
          <w:rStyle w:val="Hyperlink"/>
          <w:rFonts w:asciiTheme="minorHAnsi" w:hAnsiTheme="minorHAnsi" w:cs="Calibri Light"/>
        </w:rPr>
      </w:pPr>
    </w:p>
    <w:p w14:paraId="48C6A394" w14:textId="77777777" w:rsidR="00DA1A20" w:rsidRPr="00410D72" w:rsidRDefault="00DA1A20" w:rsidP="00DC4B83">
      <w:pPr>
        <w:pStyle w:val="paragraph"/>
        <w:textAlignment w:val="baseline"/>
        <w:rPr>
          <w:rFonts w:asciiTheme="minorHAnsi" w:hAnsiTheme="minorHAnsi" w:cs="Calibri Light"/>
          <w:color w:val="2E74B5"/>
        </w:rPr>
      </w:pPr>
    </w:p>
    <w:sectPr w:rsidR="00DA1A20" w:rsidRPr="0041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3A"/>
    <w:rsid w:val="00082D2C"/>
    <w:rsid w:val="000D303C"/>
    <w:rsid w:val="00111599"/>
    <w:rsid w:val="00174DD1"/>
    <w:rsid w:val="00176D8B"/>
    <w:rsid w:val="002210B9"/>
    <w:rsid w:val="00275DEA"/>
    <w:rsid w:val="002E596D"/>
    <w:rsid w:val="002E5AF2"/>
    <w:rsid w:val="002F0145"/>
    <w:rsid w:val="00305756"/>
    <w:rsid w:val="00330039"/>
    <w:rsid w:val="003B414B"/>
    <w:rsid w:val="003D01FB"/>
    <w:rsid w:val="00410D72"/>
    <w:rsid w:val="004643F5"/>
    <w:rsid w:val="00477B3A"/>
    <w:rsid w:val="00487011"/>
    <w:rsid w:val="004C2248"/>
    <w:rsid w:val="004E0A25"/>
    <w:rsid w:val="004F27E9"/>
    <w:rsid w:val="004F36F6"/>
    <w:rsid w:val="00510241"/>
    <w:rsid w:val="006249DA"/>
    <w:rsid w:val="006459E5"/>
    <w:rsid w:val="008A67FE"/>
    <w:rsid w:val="008B4CBB"/>
    <w:rsid w:val="00942899"/>
    <w:rsid w:val="009640F5"/>
    <w:rsid w:val="009A1FD3"/>
    <w:rsid w:val="009C5B5D"/>
    <w:rsid w:val="00A26201"/>
    <w:rsid w:val="00A55DEF"/>
    <w:rsid w:val="00A71167"/>
    <w:rsid w:val="00AC750A"/>
    <w:rsid w:val="00AD2FC7"/>
    <w:rsid w:val="00AE5256"/>
    <w:rsid w:val="00B47B1C"/>
    <w:rsid w:val="00BA08E0"/>
    <w:rsid w:val="00C6372C"/>
    <w:rsid w:val="00CF342D"/>
    <w:rsid w:val="00D06129"/>
    <w:rsid w:val="00D06351"/>
    <w:rsid w:val="00DA1A20"/>
    <w:rsid w:val="00DC4B83"/>
    <w:rsid w:val="00DF0F48"/>
    <w:rsid w:val="00EB4306"/>
    <w:rsid w:val="00EF49FF"/>
    <w:rsid w:val="00F07D5C"/>
    <w:rsid w:val="00F73A24"/>
    <w:rsid w:val="00F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F17D"/>
  <w15:chartTrackingRefBased/>
  <w15:docId w15:val="{44065725-339D-45E7-9562-49802AA2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B3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7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77B3A"/>
  </w:style>
  <w:style w:type="character" w:customStyle="1" w:styleId="eop">
    <w:name w:val="eop"/>
    <w:basedOn w:val="DefaultParagraphFont"/>
    <w:rsid w:val="00477B3A"/>
  </w:style>
  <w:style w:type="character" w:customStyle="1" w:styleId="scxw109190447">
    <w:name w:val="scxw109190447"/>
    <w:basedOn w:val="DefaultParagraphFont"/>
    <w:rsid w:val="00477B3A"/>
  </w:style>
  <w:style w:type="paragraph" w:customStyle="1" w:styleId="Default">
    <w:name w:val="Default"/>
    <w:rsid w:val="0094289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A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558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2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5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7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58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34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19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25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24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33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25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9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67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7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0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89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72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79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3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0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1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81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82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07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lacounty.gov/ohae/cchp/index.htm" TargetMode="External"/><Relationship Id="rId13" Type="http://schemas.openxmlformats.org/officeDocument/2006/relationships/hyperlink" Target="https://humanimpact.org/wp-content/uploads/PH-Dept-CJ-Assessment-2016-Final.pdf" TargetMode="External"/><Relationship Id="rId18" Type="http://schemas.openxmlformats.org/officeDocument/2006/relationships/hyperlink" Target="https://www.pewtrusts.org/-/media/assets/2018/01/sfh_jails_inadvertent_health_care_provider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entencingproject.org/publications/color-of-justice-racial-and-ethnic-disparity-in-state-prisons/" TargetMode="External"/><Relationship Id="rId7" Type="http://schemas.openxmlformats.org/officeDocument/2006/relationships/hyperlink" Target="http://publichealth.lacounty.gov/statrpt.htm" TargetMode="External"/><Relationship Id="rId12" Type="http://schemas.openxmlformats.org/officeDocument/2006/relationships/hyperlink" Target="http://milliondollarhoods.org/research-reports/" TargetMode="External"/><Relationship Id="rId17" Type="http://schemas.openxmlformats.org/officeDocument/2006/relationships/hyperlink" Target="https://storage.googleapis.com/vera-web-assets/downloads/Publications/for-the-record-unjust-burden/legacy_downloads/for-the-record-unjust-burden-racial-disparities.pdf" TargetMode="External"/><Relationship Id="rId25" Type="http://schemas.openxmlformats.org/officeDocument/2006/relationships/hyperlink" Target="https://static1.squarespace.com/static/55b6e526e4b02f9283ae1969/t/5c648af1e79c7091987eb444/1550093051620/TLC-Trans_Policy_Agenda-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eatmentadvocacycenter.org/storage/documents/treatment-behind-bars/treatment-behind-bars.pdf" TargetMode="External"/><Relationship Id="rId20" Type="http://schemas.openxmlformats.org/officeDocument/2006/relationships/hyperlink" Target="https://www.bjs.gov/content/pub/pdf/imhprpji111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lusocal.org/sites/default/files/wp-content/uploads/2014/06/MENTAL-HEALTH-JAILS-REPORT.pdf" TargetMode="External"/><Relationship Id="rId11" Type="http://schemas.openxmlformats.org/officeDocument/2006/relationships/hyperlink" Target="http://www.la-sheriff.org/s2/static_content/info/documents/Custody_Third_Quarter_Report_2018.pdf" TargetMode="External"/><Relationship Id="rId24" Type="http://schemas.openxmlformats.org/officeDocument/2006/relationships/hyperlink" Target="https://news.harvard.edu/gazette/story/2016/02/the-costs-of-inequality-a-goal-of-justice-a-reality-of-unfairness/" TargetMode="External"/><Relationship Id="rId5" Type="http://schemas.openxmlformats.org/officeDocument/2006/relationships/hyperlink" Target="https://secure-web.cisco.com/131_uk-ZTLCQ1K96bkyAD5iYrHJHITbDyKyonT4vKlVQLdmtgYpfCG9Kuxz5JuH0Sz1lfWyJZeC0WQyYEyHtRPHp0bKkR6wU8vJy5qf-l5D14AUArWC5tup34C30_u907MX3hN9Ui_6INM7_4V-3w1pUaTlCup1cwqyPzrqaOHGblWk3Jcj_E_Si8tZR6fcFbS07yBnCsEPNW3I2fsggnLtSk4RfAUWqlFof3VMXzUzxXVDhl8qiqmKXepWb3lna--OSOhqFPHfvnBdHn2Nh-_LIk38vedVjsE3nXMvLFzCyl94PVn_2RmjKtW3joFRcDe76hrOOhMYQCipJkkuzfwnXCOy4g-DZJb8505IBPSEMOyncuMqwMTYtk2Xyp2k2MwUdG9b2piwYKNjeNVZAKgG9airqpT8QhkjCiNtuxyDc/https%3A%2F%2Flacalternatives.org%2Fdocuments-resources%2F" TargetMode="External"/><Relationship Id="rId15" Type="http://schemas.openxmlformats.org/officeDocument/2006/relationships/hyperlink" Target="https://www.treatmentadvocacycenter.org/storage/documents/backgrounders/smi-in-jails-and-prisons.pdf" TargetMode="External"/><Relationship Id="rId23" Type="http://schemas.openxmlformats.org/officeDocument/2006/relationships/hyperlink" Target="https://www.policylink.org/sites/default/files/Criminal-Justice-Reform-Final-03-11-16.pdf" TargetMode="External"/><Relationship Id="rId10" Type="http://schemas.openxmlformats.org/officeDocument/2006/relationships/hyperlink" Target="https://www.aclusocal.org/sites/default/files/wp-content/uploads/2014/06/MENTAL-HEALTH-JAILS-REPORT.pdf" TargetMode="External"/><Relationship Id="rId19" Type="http://schemas.openxmlformats.org/officeDocument/2006/relationships/hyperlink" Target="https://store.samhsa.gov/system/files/sma16-4998.pdf" TargetMode="External"/><Relationship Id="rId4" Type="http://schemas.openxmlformats.org/officeDocument/2006/relationships/hyperlink" Target="mailto:ktamis@dhs.lacounty.gov" TargetMode="External"/><Relationship Id="rId9" Type="http://schemas.openxmlformats.org/officeDocument/2006/relationships/hyperlink" Target="http://file.lacounty.gov/SDSInter/bos/bc/243399_05.04.16ReportBackonCountywideDiversionPrograms.pdf" TargetMode="External"/><Relationship Id="rId14" Type="http://schemas.openxmlformats.org/officeDocument/2006/relationships/hyperlink" Target="https://lao.ca.gov/reports/2013/crim/criminal-justice-primer/criminal-justice-primer-011713.pdf" TargetMode="External"/><Relationship Id="rId22" Type="http://schemas.openxmlformats.org/officeDocument/2006/relationships/hyperlink" Target="https://gspp.berkeley.edu/assets/uploads/research/pdf/jep.30.2.10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Advancement Project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Wherley</dc:creator>
  <cp:keywords/>
  <dc:description/>
  <cp:lastModifiedBy>Karen Tamis</cp:lastModifiedBy>
  <cp:revision>5</cp:revision>
  <dcterms:created xsi:type="dcterms:W3CDTF">2019-10-29T17:24:00Z</dcterms:created>
  <dcterms:modified xsi:type="dcterms:W3CDTF">2019-10-29T17:25:00Z</dcterms:modified>
</cp:coreProperties>
</file>