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EC2ED" w14:textId="43F447AE" w:rsidR="00954EE5" w:rsidRDefault="00954EE5" w:rsidP="00687008">
      <w:pPr>
        <w:jc w:val="center"/>
        <w:rPr>
          <w:rFonts w:ascii="Quicksand" w:hAnsi="Quicksand" w:cstheme="majorHAnsi"/>
          <w:b/>
          <w:sz w:val="36"/>
          <w:szCs w:val="36"/>
        </w:rPr>
      </w:pPr>
    </w:p>
    <w:p w14:paraId="0D5F6840" w14:textId="05E2E503" w:rsidR="00687008" w:rsidRPr="00FC7488" w:rsidRDefault="00687008" w:rsidP="00687008">
      <w:pPr>
        <w:jc w:val="center"/>
        <w:rPr>
          <w:rFonts w:ascii="Quicksand" w:hAnsi="Quicksand" w:cstheme="majorHAnsi"/>
          <w:b/>
          <w:sz w:val="36"/>
          <w:szCs w:val="36"/>
        </w:rPr>
      </w:pPr>
      <w:r w:rsidRPr="00FC7488">
        <w:rPr>
          <w:rFonts w:ascii="Quicksand" w:hAnsi="Quicksand" w:cstheme="majorHAnsi"/>
          <w:b/>
          <w:sz w:val="36"/>
          <w:szCs w:val="36"/>
        </w:rPr>
        <w:t>L.A. C</w:t>
      </w:r>
      <w:r w:rsidR="000F5BB0">
        <w:rPr>
          <w:rFonts w:ascii="Quicksand" w:hAnsi="Quicksand" w:cstheme="majorHAnsi"/>
          <w:b/>
          <w:sz w:val="36"/>
          <w:szCs w:val="36"/>
        </w:rPr>
        <w:t>ounty Climate Vulnerability Assessment</w:t>
      </w:r>
    </w:p>
    <w:p w14:paraId="202F0EC2" w14:textId="410D6C1D" w:rsidR="00687008" w:rsidRDefault="00687008" w:rsidP="00687008">
      <w:pPr>
        <w:jc w:val="center"/>
        <w:rPr>
          <w:rFonts w:ascii="Quicksand" w:hAnsi="Quicksand" w:cstheme="majorHAnsi"/>
          <w:b/>
          <w:sz w:val="28"/>
          <w:szCs w:val="28"/>
        </w:rPr>
      </w:pPr>
      <w:r w:rsidRPr="00FC7488">
        <w:rPr>
          <w:rFonts w:ascii="Quicksand" w:hAnsi="Quicksand" w:cstheme="majorHAnsi"/>
          <w:b/>
          <w:sz w:val="28"/>
          <w:szCs w:val="28"/>
        </w:rPr>
        <w:t xml:space="preserve">Partner </w:t>
      </w:r>
      <w:r w:rsidR="00954EE5">
        <w:rPr>
          <w:rFonts w:ascii="Quicksand" w:hAnsi="Quicksand" w:cstheme="majorHAnsi"/>
          <w:b/>
          <w:sz w:val="28"/>
          <w:szCs w:val="28"/>
        </w:rPr>
        <w:t xml:space="preserve">Social Media </w:t>
      </w:r>
      <w:r w:rsidRPr="00FC7488">
        <w:rPr>
          <w:rFonts w:ascii="Quicksand" w:hAnsi="Quicksand" w:cstheme="majorHAnsi"/>
          <w:b/>
          <w:sz w:val="28"/>
          <w:szCs w:val="28"/>
        </w:rPr>
        <w:t xml:space="preserve">Toolkit </w:t>
      </w:r>
    </w:p>
    <w:p w14:paraId="3AF958A5" w14:textId="77E414CF" w:rsidR="00954EE5" w:rsidRPr="00FC7488" w:rsidRDefault="00954EE5" w:rsidP="00687008">
      <w:pPr>
        <w:jc w:val="center"/>
        <w:rPr>
          <w:rFonts w:ascii="Quicksand" w:hAnsi="Quicksand" w:cstheme="majorHAnsi"/>
          <w:b/>
          <w:sz w:val="28"/>
          <w:szCs w:val="28"/>
        </w:rPr>
      </w:pPr>
      <w:r>
        <w:rPr>
          <w:rFonts w:ascii="Quicksand" w:hAnsi="Quicksand" w:cstheme="majorHAnsi"/>
          <w:b/>
          <w:sz w:val="28"/>
          <w:szCs w:val="28"/>
        </w:rPr>
        <w:t>October 13, 2021</w:t>
      </w:r>
    </w:p>
    <w:p w14:paraId="4121E856" w14:textId="77777777" w:rsidR="0058717C" w:rsidRPr="00FC7488" w:rsidRDefault="0058717C" w:rsidP="0058717C">
      <w:pPr>
        <w:pStyle w:val="NormalWeb"/>
        <w:spacing w:before="0" w:beforeAutospacing="0" w:after="0" w:afterAutospacing="0"/>
        <w:textAlignment w:val="baseline"/>
        <w:rPr>
          <w:rFonts w:ascii="Quicksand" w:hAnsi="Quicksand" w:cstheme="majorHAnsi"/>
          <w:color w:val="000000"/>
          <w:sz w:val="22"/>
          <w:szCs w:val="22"/>
        </w:rPr>
      </w:pPr>
    </w:p>
    <w:p w14:paraId="4CDB0B00" w14:textId="265F025C" w:rsidR="0058717C" w:rsidRPr="000E4276" w:rsidRDefault="005073CA" w:rsidP="0058717C">
      <w:pPr>
        <w:pStyle w:val="NormalWeb"/>
        <w:spacing w:before="0" w:beforeAutospacing="0" w:after="0" w:afterAutospacing="0"/>
        <w:textAlignment w:val="baseline"/>
        <w:rPr>
          <w:rFonts w:ascii="Quicksand" w:hAnsi="Quicksand" w:cstheme="majorHAnsi"/>
          <w:b/>
          <w:bCs/>
          <w:color w:val="000000"/>
          <w:sz w:val="22"/>
          <w:szCs w:val="22"/>
          <w:u w:val="single"/>
        </w:rPr>
      </w:pPr>
      <w:r w:rsidRPr="000E4276">
        <w:rPr>
          <w:rFonts w:ascii="Quicksand" w:hAnsi="Quicksand" w:cstheme="majorHAnsi"/>
          <w:b/>
          <w:bCs/>
          <w:color w:val="000000"/>
          <w:sz w:val="22"/>
          <w:szCs w:val="22"/>
          <w:u w:val="single"/>
        </w:rPr>
        <w:t>Report details</w:t>
      </w:r>
    </w:p>
    <w:p w14:paraId="4440EB80" w14:textId="2E361E4B" w:rsidR="0037118F" w:rsidRDefault="0037118F" w:rsidP="0058717C">
      <w:pPr>
        <w:pStyle w:val="NormalWeb"/>
        <w:spacing w:before="0" w:beforeAutospacing="0" w:after="0" w:afterAutospacing="0"/>
        <w:textAlignment w:val="baseline"/>
        <w:rPr>
          <w:rFonts w:ascii="Quicksand" w:hAnsi="Quicksand" w:cstheme="majorHAnsi"/>
          <w:color w:val="000000"/>
          <w:sz w:val="22"/>
          <w:szCs w:val="22"/>
        </w:rPr>
      </w:pPr>
      <w:r>
        <w:rPr>
          <w:rFonts w:ascii="Quicksand" w:hAnsi="Quicksand" w:cstheme="majorHAnsi"/>
          <w:color w:val="000000"/>
          <w:sz w:val="22"/>
          <w:szCs w:val="22"/>
        </w:rPr>
        <w:t xml:space="preserve">Climate Vulnerability Assessment </w:t>
      </w:r>
      <w:hyperlink r:id="rId10" w:history="1">
        <w:r w:rsidRPr="0037118F">
          <w:rPr>
            <w:rStyle w:val="Hyperlink"/>
            <w:rFonts w:ascii="Quicksand" w:hAnsi="Quicksand" w:cstheme="majorHAnsi"/>
            <w:sz w:val="22"/>
            <w:szCs w:val="22"/>
          </w:rPr>
          <w:t>website</w:t>
        </w:r>
      </w:hyperlink>
    </w:p>
    <w:p w14:paraId="2FAC04C6" w14:textId="01701777" w:rsidR="005073CA" w:rsidRDefault="00B611BA" w:rsidP="0058717C">
      <w:pPr>
        <w:pStyle w:val="NormalWeb"/>
        <w:spacing w:before="0" w:beforeAutospacing="0" w:after="0" w:afterAutospacing="0"/>
        <w:textAlignment w:val="baseline"/>
        <w:rPr>
          <w:rFonts w:ascii="Quicksand" w:hAnsi="Quicksand" w:cstheme="majorHAnsi"/>
          <w:color w:val="000000"/>
          <w:sz w:val="22"/>
          <w:szCs w:val="22"/>
        </w:rPr>
      </w:pPr>
      <w:hyperlink r:id="rId11" w:history="1">
        <w:r w:rsidR="004B0923" w:rsidRPr="004B0923">
          <w:rPr>
            <w:rStyle w:val="Hyperlink"/>
            <w:rFonts w:ascii="Quicksand" w:hAnsi="Quicksand" w:cstheme="majorHAnsi"/>
            <w:sz w:val="22"/>
            <w:szCs w:val="22"/>
          </w:rPr>
          <w:t>Final Report</w:t>
        </w:r>
      </w:hyperlink>
    </w:p>
    <w:p w14:paraId="7932493A" w14:textId="3032B8D8" w:rsidR="004B0923" w:rsidRDefault="00B611BA" w:rsidP="0058717C">
      <w:pPr>
        <w:pStyle w:val="NormalWeb"/>
        <w:spacing w:before="0" w:beforeAutospacing="0" w:after="0" w:afterAutospacing="0"/>
        <w:textAlignment w:val="baseline"/>
        <w:rPr>
          <w:rFonts w:ascii="Quicksand" w:hAnsi="Quicksand" w:cstheme="majorHAnsi"/>
          <w:color w:val="000000"/>
          <w:sz w:val="22"/>
          <w:szCs w:val="22"/>
        </w:rPr>
      </w:pPr>
      <w:hyperlink r:id="rId12" w:history="1">
        <w:r w:rsidR="004B0923" w:rsidRPr="00C3392B">
          <w:rPr>
            <w:rStyle w:val="Hyperlink"/>
            <w:rFonts w:ascii="Quicksand" w:hAnsi="Quicksand" w:cstheme="majorHAnsi"/>
            <w:sz w:val="22"/>
            <w:szCs w:val="22"/>
          </w:rPr>
          <w:t>Final Map</w:t>
        </w:r>
      </w:hyperlink>
    </w:p>
    <w:p w14:paraId="3B85ACE3" w14:textId="77777777" w:rsidR="00D55E78" w:rsidRDefault="00D55E78" w:rsidP="00D55E78">
      <w:pPr>
        <w:rPr>
          <w:rFonts w:ascii="Quicksand" w:eastAsia="Times New Roman" w:hAnsi="Quicksand" w:cstheme="majorHAnsi"/>
          <w:b/>
          <w:sz w:val="22"/>
          <w:szCs w:val="22"/>
          <w:u w:val="single"/>
        </w:rPr>
      </w:pPr>
    </w:p>
    <w:p w14:paraId="66CCC930" w14:textId="4E660975" w:rsidR="00D55E78" w:rsidRPr="00D16D0E" w:rsidRDefault="00D55E78" w:rsidP="00D55E78">
      <w:pPr>
        <w:rPr>
          <w:rFonts w:ascii="Quicksand" w:eastAsia="Times New Roman" w:hAnsi="Quicksand" w:cstheme="majorHAnsi"/>
          <w:b/>
          <w:sz w:val="22"/>
          <w:szCs w:val="22"/>
          <w:u w:val="single"/>
        </w:rPr>
      </w:pPr>
      <w:r w:rsidRPr="00D16D0E">
        <w:rPr>
          <w:rFonts w:ascii="Quicksand" w:eastAsia="Times New Roman" w:hAnsi="Quicksand" w:cstheme="majorHAnsi"/>
          <w:b/>
          <w:sz w:val="22"/>
          <w:szCs w:val="22"/>
          <w:u w:val="single"/>
        </w:rPr>
        <w:t>Blog post</w:t>
      </w:r>
    </w:p>
    <w:p w14:paraId="594F330B" w14:textId="77777777" w:rsidR="00D55E78" w:rsidRDefault="00D55E78" w:rsidP="00D55E78">
      <w:pPr>
        <w:rPr>
          <w:rFonts w:ascii="Quicksand" w:eastAsia="Times New Roman" w:hAnsi="Quicksand" w:cstheme="majorHAnsi"/>
          <w:b/>
          <w:sz w:val="22"/>
          <w:szCs w:val="22"/>
        </w:rPr>
      </w:pPr>
      <w:r w:rsidRPr="00EA524D">
        <w:rPr>
          <w:rFonts w:ascii="Quicksand" w:eastAsia="Times New Roman" w:hAnsi="Quicksand" w:cstheme="majorHAnsi"/>
          <w:bCs/>
          <w:sz w:val="22"/>
          <w:szCs w:val="22"/>
        </w:rPr>
        <w:t>CSO’s lead staff on the CVA shares her perspective on the study, its findings, and next steps</w:t>
      </w:r>
      <w:r>
        <w:rPr>
          <w:rFonts w:ascii="Quicksand" w:eastAsia="Times New Roman" w:hAnsi="Quicksand" w:cstheme="majorHAnsi"/>
          <w:bCs/>
          <w:sz w:val="22"/>
          <w:szCs w:val="22"/>
        </w:rPr>
        <w:t xml:space="preserve"> in our newest </w:t>
      </w:r>
      <w:hyperlink r:id="rId13" w:history="1">
        <w:r w:rsidRPr="000F5BB0">
          <w:rPr>
            <w:rStyle w:val="Hyperlink"/>
            <w:rFonts w:ascii="Quicksand" w:eastAsia="Times New Roman" w:hAnsi="Quicksand" w:cstheme="majorHAnsi"/>
            <w:bCs/>
            <w:sz w:val="22"/>
            <w:szCs w:val="22"/>
          </w:rPr>
          <w:t>blog post</w:t>
        </w:r>
      </w:hyperlink>
      <w:r>
        <w:rPr>
          <w:rFonts w:ascii="Quicksand" w:eastAsia="Times New Roman" w:hAnsi="Quicksand" w:cstheme="majorHAnsi"/>
          <w:b/>
          <w:sz w:val="22"/>
          <w:szCs w:val="22"/>
        </w:rPr>
        <w:t xml:space="preserve">. </w:t>
      </w:r>
    </w:p>
    <w:p w14:paraId="7C22B29B" w14:textId="77777777" w:rsidR="004B0923" w:rsidRPr="00FC7488" w:rsidRDefault="004B0923" w:rsidP="0058717C">
      <w:pPr>
        <w:pStyle w:val="NormalWeb"/>
        <w:spacing w:before="0" w:beforeAutospacing="0" w:after="0" w:afterAutospacing="0"/>
        <w:textAlignment w:val="baseline"/>
        <w:rPr>
          <w:rFonts w:ascii="Quicksand" w:hAnsi="Quicksand" w:cstheme="majorHAnsi"/>
          <w:color w:val="000000"/>
          <w:sz w:val="22"/>
          <w:szCs w:val="22"/>
        </w:rPr>
      </w:pPr>
    </w:p>
    <w:p w14:paraId="1BF1B8BA" w14:textId="0A0C1213" w:rsidR="00077CFF" w:rsidRPr="000E4276" w:rsidRDefault="00301271" w:rsidP="0058717C">
      <w:pPr>
        <w:rPr>
          <w:rFonts w:ascii="Quicksand" w:eastAsia="Times New Roman" w:hAnsi="Quicksand" w:cstheme="majorBidi"/>
          <w:b/>
          <w:sz w:val="22"/>
          <w:szCs w:val="22"/>
          <w:u w:val="single"/>
        </w:rPr>
      </w:pPr>
      <w:r w:rsidRPr="000E4276">
        <w:rPr>
          <w:rFonts w:ascii="Quicksand" w:eastAsia="Times New Roman" w:hAnsi="Quicksand" w:cstheme="majorBidi"/>
          <w:b/>
          <w:bCs/>
          <w:sz w:val="22"/>
          <w:szCs w:val="22"/>
          <w:u w:val="single"/>
        </w:rPr>
        <w:t xml:space="preserve">Sample </w:t>
      </w:r>
      <w:r w:rsidR="000E4276">
        <w:rPr>
          <w:rFonts w:ascii="Quicksand" w:eastAsia="Times New Roman" w:hAnsi="Quicksand" w:cstheme="majorBidi"/>
          <w:b/>
          <w:bCs/>
          <w:sz w:val="22"/>
          <w:szCs w:val="22"/>
          <w:u w:val="single"/>
        </w:rPr>
        <w:t>s</w:t>
      </w:r>
      <w:r w:rsidRPr="000E4276">
        <w:rPr>
          <w:rFonts w:ascii="Quicksand" w:eastAsia="Times New Roman" w:hAnsi="Quicksand" w:cstheme="majorBidi"/>
          <w:b/>
          <w:bCs/>
          <w:sz w:val="22"/>
          <w:szCs w:val="22"/>
          <w:u w:val="single"/>
        </w:rPr>
        <w:t xml:space="preserve">ocial </w:t>
      </w:r>
      <w:r w:rsidR="000E4276">
        <w:rPr>
          <w:rFonts w:ascii="Quicksand" w:eastAsia="Times New Roman" w:hAnsi="Quicksand" w:cstheme="majorBidi"/>
          <w:b/>
          <w:bCs/>
          <w:sz w:val="22"/>
          <w:szCs w:val="22"/>
          <w:u w:val="single"/>
        </w:rPr>
        <w:t>m</w:t>
      </w:r>
      <w:r w:rsidRPr="000E4276">
        <w:rPr>
          <w:rFonts w:ascii="Quicksand" w:eastAsia="Times New Roman" w:hAnsi="Quicksand" w:cstheme="majorBidi"/>
          <w:b/>
          <w:bCs/>
          <w:sz w:val="22"/>
          <w:szCs w:val="22"/>
          <w:u w:val="single"/>
        </w:rPr>
        <w:t xml:space="preserve">edia </w:t>
      </w:r>
      <w:r w:rsidR="000E4276">
        <w:rPr>
          <w:rFonts w:ascii="Quicksand" w:eastAsia="Times New Roman" w:hAnsi="Quicksand" w:cstheme="majorBidi"/>
          <w:b/>
          <w:bCs/>
          <w:sz w:val="22"/>
          <w:szCs w:val="22"/>
          <w:u w:val="single"/>
        </w:rPr>
        <w:t>p</w:t>
      </w:r>
      <w:r w:rsidRPr="000E4276">
        <w:rPr>
          <w:rFonts w:ascii="Quicksand" w:eastAsia="Times New Roman" w:hAnsi="Quicksand" w:cstheme="majorBidi"/>
          <w:b/>
          <w:sz w:val="22"/>
          <w:szCs w:val="22"/>
          <w:u w:val="single"/>
        </w:rPr>
        <w:t>osts</w:t>
      </w:r>
    </w:p>
    <w:p w14:paraId="711DB404" w14:textId="7BDBDBB3" w:rsidR="00FC7488" w:rsidRDefault="00FC7488" w:rsidP="0058717C">
      <w:pPr>
        <w:rPr>
          <w:rFonts w:ascii="Quicksand" w:eastAsia="Times New Roman" w:hAnsi="Quicksand" w:cstheme="majorBidi"/>
          <w:bCs/>
          <w:sz w:val="22"/>
          <w:szCs w:val="22"/>
        </w:rPr>
      </w:pPr>
      <w:r w:rsidRPr="00954EE5">
        <w:rPr>
          <w:rFonts w:ascii="Quicksand" w:eastAsia="Times New Roman" w:hAnsi="Quicksand" w:cstheme="majorBidi"/>
          <w:bCs/>
          <w:sz w:val="22"/>
          <w:szCs w:val="22"/>
        </w:rPr>
        <w:t xml:space="preserve">Starting at 11 am, please use </w:t>
      </w:r>
      <w:r w:rsidR="006D5EB3" w:rsidRPr="00954EE5">
        <w:rPr>
          <w:rFonts w:ascii="Quicksand" w:eastAsia="Times New Roman" w:hAnsi="Quicksand" w:cstheme="majorBidi"/>
          <w:bCs/>
          <w:sz w:val="22"/>
          <w:szCs w:val="22"/>
        </w:rPr>
        <w:t xml:space="preserve">these following sample posts to share to your social media platforms.  Please use #CVALA and </w:t>
      </w:r>
      <w:r w:rsidR="00954EE5" w:rsidRPr="00954EE5">
        <w:rPr>
          <w:rFonts w:ascii="Quicksand" w:eastAsia="Times New Roman" w:hAnsi="Quicksand" w:cstheme="majorBidi"/>
          <w:bCs/>
          <w:sz w:val="22"/>
          <w:szCs w:val="22"/>
        </w:rPr>
        <w:t xml:space="preserve">tag @CountyofLA and @CSO_LACo in your posts. </w:t>
      </w:r>
    </w:p>
    <w:p w14:paraId="3C884D40" w14:textId="54086764" w:rsidR="00160457" w:rsidRDefault="00160457" w:rsidP="0058717C">
      <w:pPr>
        <w:rPr>
          <w:rFonts w:ascii="Quicksand" w:eastAsia="Times New Roman" w:hAnsi="Quicksand" w:cstheme="majorBidi"/>
          <w:bCs/>
          <w:sz w:val="22"/>
          <w:szCs w:val="22"/>
        </w:rPr>
      </w:pPr>
    </w:p>
    <w:p w14:paraId="1B72FEC1" w14:textId="77777777" w:rsidR="00160457" w:rsidRDefault="00160457" w:rsidP="00160457">
      <w:pPr>
        <w:rPr>
          <w:rFonts w:ascii="Quicksand" w:eastAsia="Quicksand" w:hAnsi="Quicksand" w:cs="Quicksand"/>
          <w:color w:val="000000" w:themeColor="text1"/>
          <w:sz w:val="22"/>
          <w:szCs w:val="22"/>
        </w:rPr>
      </w:pPr>
      <w:hyperlink r:id="rId14">
        <w:r w:rsidRPr="2AEF0DE3">
          <w:rPr>
            <w:rStyle w:val="Hyperlink"/>
            <w:rFonts w:ascii="Quicksand" w:eastAsia="Quicksand" w:hAnsi="Quicksand" w:cs="Quicksand"/>
            <w:sz w:val="22"/>
            <w:szCs w:val="22"/>
          </w:rPr>
          <w:t>Download graphics here</w:t>
        </w:r>
      </w:hyperlink>
    </w:p>
    <w:p w14:paraId="61734AAE" w14:textId="77777777" w:rsidR="00160457" w:rsidRPr="00954EE5" w:rsidRDefault="00160457" w:rsidP="0058717C">
      <w:pPr>
        <w:rPr>
          <w:rFonts w:ascii="Quicksand" w:eastAsia="Times New Roman" w:hAnsi="Quicksand" w:cstheme="majorBidi"/>
          <w:bCs/>
          <w:sz w:val="22"/>
          <w:szCs w:val="22"/>
        </w:rPr>
      </w:pPr>
    </w:p>
    <w:p w14:paraId="14E88001" w14:textId="77777777" w:rsidR="00743BAD" w:rsidRDefault="00743BAD" w:rsidP="00743BAD">
      <w:pPr>
        <w:spacing w:line="259" w:lineRule="auto"/>
        <w:rPr>
          <w:rFonts w:ascii="Quicksand" w:eastAsia="Quicksand" w:hAnsi="Quicksand" w:cs="Quicksand"/>
          <w:color w:val="0000FF"/>
          <w:u w:val="single"/>
        </w:rPr>
      </w:pPr>
      <w:r w:rsidRPr="43393E2E">
        <w:rPr>
          <w:rFonts w:ascii="Quicksand" w:eastAsia="Times New Roman" w:hAnsi="Quicksand" w:cstheme="majorBidi"/>
          <w:sz w:val="22"/>
          <w:szCs w:val="22"/>
        </w:rPr>
        <w:t xml:space="preserve">The worst damage from climate change comes from doing nothing. A new Climate Vulnerability Assessment details which L.A. County neighborhoods will be hardest hit by 2050 so we can start planning right now to protect our most vulnerable residents. #CVALA </w:t>
      </w:r>
      <w:r w:rsidRPr="43393E2E">
        <w:rPr>
          <w:rFonts w:ascii="Quicksand" w:eastAsia="Quicksand" w:hAnsi="Quicksand" w:cs="Quicksand"/>
          <w:color w:val="0000FF"/>
          <w:u w:val="single"/>
        </w:rPr>
        <w:t>https://ceo.lacounty.gov/2021/10/07/uncategorized/feeling-the-heat-whos-most-vulnerable-in-l-a/</w:t>
      </w:r>
    </w:p>
    <w:p w14:paraId="368353FF" w14:textId="6F05AEC4" w:rsidR="00743BAD" w:rsidRDefault="00743BAD" w:rsidP="00743BAD">
      <w:pPr>
        <w:spacing w:line="259" w:lineRule="auto"/>
        <w:rPr>
          <w:rFonts w:ascii="Quicksand" w:eastAsia="Quicksand" w:hAnsi="Quicksand" w:cs="Quicksand"/>
          <w:color w:val="0000FF"/>
          <w:u w:val="single"/>
        </w:rPr>
      </w:pPr>
      <w:r w:rsidRPr="43393E2E">
        <w:rPr>
          <w:rFonts w:ascii="Quicksand" w:eastAsia="Quicksand" w:hAnsi="Quicksand" w:cs="Quicksand"/>
          <w:color w:val="0000FF"/>
          <w:u w:val="single"/>
        </w:rPr>
        <w:t xml:space="preserve"> </w:t>
      </w:r>
      <w:r w:rsidR="00056C40">
        <w:rPr>
          <w:noProof/>
          <w:u w:val="single"/>
        </w:rPr>
        <w:drawing>
          <wp:inline distT="0" distB="0" distL="0" distR="0" wp14:anchorId="6F15D6CB" wp14:editId="33DE2754">
            <wp:extent cx="4389120" cy="2468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2468880"/>
                    </a:xfrm>
                    <a:prstGeom prst="rect">
                      <a:avLst/>
                    </a:prstGeom>
                    <a:noFill/>
                    <a:ln>
                      <a:noFill/>
                    </a:ln>
                  </pic:spPr>
                </pic:pic>
              </a:graphicData>
            </a:graphic>
          </wp:inline>
        </w:drawing>
      </w:r>
    </w:p>
    <w:p w14:paraId="480E7975" w14:textId="36435EEE" w:rsidR="0095722B" w:rsidRDefault="0095722B" w:rsidP="00743BAD">
      <w:pPr>
        <w:spacing w:line="259" w:lineRule="auto"/>
        <w:rPr>
          <w:rFonts w:ascii="Quicksand" w:eastAsia="Quicksand" w:hAnsi="Quicksand" w:cs="Quicksand"/>
          <w:color w:val="0000FF"/>
          <w:u w:val="single"/>
        </w:rPr>
      </w:pPr>
    </w:p>
    <w:p w14:paraId="519DB41E" w14:textId="2A13B82B" w:rsidR="0095722B" w:rsidRDefault="0095722B" w:rsidP="00743BAD">
      <w:pPr>
        <w:spacing w:line="259" w:lineRule="auto"/>
        <w:rPr>
          <w:rFonts w:ascii="Quicksand" w:eastAsia="Quicksand" w:hAnsi="Quicksand" w:cs="Quicksand"/>
          <w:color w:val="0000FF"/>
          <w:u w:val="single"/>
        </w:rPr>
      </w:pPr>
    </w:p>
    <w:p w14:paraId="518D1838" w14:textId="77777777" w:rsidR="0095722B" w:rsidRDefault="0095722B" w:rsidP="00743BAD">
      <w:pPr>
        <w:spacing w:line="259" w:lineRule="auto"/>
        <w:rPr>
          <w:rFonts w:ascii="Quicksand" w:eastAsia="Quicksand" w:hAnsi="Quicksand" w:cs="Quicksand"/>
          <w:color w:val="0000FF"/>
          <w:u w:val="single"/>
        </w:rPr>
      </w:pPr>
    </w:p>
    <w:p w14:paraId="62E4A868" w14:textId="6976E8EA" w:rsidR="00743BAD" w:rsidRDefault="00743BAD" w:rsidP="00743BAD">
      <w:pPr>
        <w:rPr>
          <w:rStyle w:val="Hyperlink"/>
          <w:rFonts w:ascii="Quicksand" w:eastAsia="Quicksand" w:hAnsi="Quicksand" w:cs="Quicksand"/>
          <w:sz w:val="22"/>
          <w:szCs w:val="22"/>
        </w:rPr>
      </w:pPr>
      <w:r w:rsidRPr="68B4ABF7">
        <w:rPr>
          <w:rFonts w:ascii="Quicksand" w:eastAsia="Quicksand" w:hAnsi="Quicksand" w:cs="Quicksand"/>
          <w:color w:val="000000" w:themeColor="text1"/>
          <w:sz w:val="22"/>
          <w:szCs w:val="22"/>
        </w:rPr>
        <w:lastRenderedPageBreak/>
        <w:t xml:space="preserve">What types of workers face danger during extreme weather events? Not just those who work outside. Learn more in the just-released L.A. County Climate Vulnerability Assessment. #CVALA </w:t>
      </w:r>
      <w:hyperlink r:id="rId16">
        <w:r w:rsidRPr="68B4ABF7">
          <w:rPr>
            <w:rStyle w:val="Hyperlink"/>
            <w:rFonts w:ascii="Quicksand" w:eastAsia="Quicksand" w:hAnsi="Quicksand" w:cs="Quicksand"/>
            <w:sz w:val="22"/>
            <w:szCs w:val="22"/>
          </w:rPr>
          <w:t>https://ceo.lacounty.gov/cso-actions/</w:t>
        </w:r>
      </w:hyperlink>
    </w:p>
    <w:p w14:paraId="11D2479B" w14:textId="329C3DB7" w:rsidR="00D55E78" w:rsidRDefault="00056C40" w:rsidP="00743BAD">
      <w:pPr>
        <w:rPr>
          <w:rStyle w:val="Hyperlink"/>
          <w:rFonts w:ascii="Quicksand" w:eastAsia="Quicksand" w:hAnsi="Quicksand" w:cs="Quicksand"/>
          <w:sz w:val="22"/>
          <w:szCs w:val="22"/>
        </w:rPr>
      </w:pPr>
      <w:r>
        <w:rPr>
          <w:rStyle w:val="Hyperlink"/>
          <w:rFonts w:ascii="Quicksand" w:eastAsia="Quicksand" w:hAnsi="Quicksand" w:cs="Quicksand"/>
          <w:noProof/>
          <w:sz w:val="22"/>
          <w:szCs w:val="22"/>
        </w:rPr>
        <w:drawing>
          <wp:inline distT="0" distB="0" distL="0" distR="0" wp14:anchorId="2EF86235" wp14:editId="09DC6519">
            <wp:extent cx="4389120" cy="2468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2468880"/>
                    </a:xfrm>
                    <a:prstGeom prst="rect">
                      <a:avLst/>
                    </a:prstGeom>
                    <a:noFill/>
                    <a:ln>
                      <a:noFill/>
                    </a:ln>
                  </pic:spPr>
                </pic:pic>
              </a:graphicData>
            </a:graphic>
          </wp:inline>
        </w:drawing>
      </w:r>
    </w:p>
    <w:p w14:paraId="028041F8" w14:textId="0D6F8A02" w:rsidR="00D55E78" w:rsidRDefault="00D55E78" w:rsidP="00743BAD">
      <w:pPr>
        <w:rPr>
          <w:rStyle w:val="Hyperlink"/>
          <w:rFonts w:ascii="Quicksand" w:eastAsia="Quicksand" w:hAnsi="Quicksand" w:cs="Quicksand"/>
          <w:sz w:val="22"/>
          <w:szCs w:val="22"/>
        </w:rPr>
      </w:pPr>
    </w:p>
    <w:p w14:paraId="700BE495" w14:textId="77777777" w:rsidR="009E110A" w:rsidRDefault="009E110A" w:rsidP="009E110A">
      <w:pPr>
        <w:rPr>
          <w:rStyle w:val="Hyperlink"/>
          <w:rFonts w:ascii="Quicksand" w:eastAsia="Quicksand" w:hAnsi="Quicksand" w:cs="Quicksand"/>
          <w:sz w:val="22"/>
          <w:szCs w:val="22"/>
        </w:rPr>
      </w:pPr>
      <w:r w:rsidRPr="68B4ABF7">
        <w:rPr>
          <w:rFonts w:ascii="Quicksand" w:eastAsia="Times New Roman" w:hAnsi="Quicksand" w:cstheme="majorBidi"/>
          <w:sz w:val="22"/>
          <w:szCs w:val="22"/>
        </w:rPr>
        <w:t xml:space="preserve">From Bellflower to Santa Clarita, 47 communities in L.A. County have been highlighted as extremely vulnerable to climate change hazards in a new Climate Vulnerability Assessment from @CSO_LACo. See how your neighborhood stacks up. #CVALA </w:t>
      </w:r>
      <w:r w:rsidRPr="68B4ABF7">
        <w:rPr>
          <w:rFonts w:ascii="Quicksand" w:eastAsia="Quicksand" w:hAnsi="Quicksand" w:cs="Quicksand"/>
          <w:color w:val="000000" w:themeColor="text1"/>
          <w:sz w:val="22"/>
          <w:szCs w:val="22"/>
        </w:rPr>
        <w:t xml:space="preserve"> </w:t>
      </w:r>
      <w:hyperlink r:id="rId18">
        <w:r w:rsidRPr="68B4ABF7">
          <w:rPr>
            <w:rStyle w:val="Hyperlink"/>
            <w:rFonts w:ascii="Quicksand" w:eastAsia="Quicksand" w:hAnsi="Quicksand" w:cs="Quicksand"/>
            <w:sz w:val="22"/>
            <w:szCs w:val="22"/>
          </w:rPr>
          <w:t>https://ceo.lacounty.gov/cso-actions/</w:t>
        </w:r>
      </w:hyperlink>
    </w:p>
    <w:p w14:paraId="0B0E2A13" w14:textId="26BF073A" w:rsidR="00D55E78" w:rsidRDefault="00056C40" w:rsidP="00743BAD">
      <w:pPr>
        <w:rPr>
          <w:rStyle w:val="Hyperlink"/>
          <w:rFonts w:ascii="Quicksand" w:eastAsia="Quicksand" w:hAnsi="Quicksand" w:cs="Quicksand"/>
          <w:sz w:val="22"/>
          <w:szCs w:val="22"/>
        </w:rPr>
      </w:pPr>
      <w:r>
        <w:rPr>
          <w:noProof/>
          <w:u w:val="single"/>
        </w:rPr>
        <w:drawing>
          <wp:inline distT="0" distB="0" distL="0" distR="0" wp14:anchorId="09850DE5" wp14:editId="5072CB27">
            <wp:extent cx="4389120" cy="2468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2468880"/>
                    </a:xfrm>
                    <a:prstGeom prst="rect">
                      <a:avLst/>
                    </a:prstGeom>
                    <a:noFill/>
                    <a:ln>
                      <a:noFill/>
                    </a:ln>
                  </pic:spPr>
                </pic:pic>
              </a:graphicData>
            </a:graphic>
          </wp:inline>
        </w:drawing>
      </w:r>
    </w:p>
    <w:p w14:paraId="3A4DB285" w14:textId="51C66857" w:rsidR="00D55E78" w:rsidRDefault="00D55E78" w:rsidP="00743BAD">
      <w:pPr>
        <w:rPr>
          <w:rStyle w:val="Hyperlink"/>
          <w:rFonts w:ascii="Quicksand" w:eastAsia="Quicksand" w:hAnsi="Quicksand" w:cs="Quicksand"/>
          <w:sz w:val="22"/>
          <w:szCs w:val="22"/>
        </w:rPr>
      </w:pPr>
    </w:p>
    <w:p w14:paraId="369B76EC" w14:textId="77777777" w:rsidR="0095722B" w:rsidRDefault="0095722B" w:rsidP="00743BAD">
      <w:pPr>
        <w:rPr>
          <w:rFonts w:ascii="Quicksand" w:eastAsia="Times New Roman" w:hAnsi="Quicksand" w:cstheme="majorBidi"/>
          <w:sz w:val="22"/>
          <w:szCs w:val="22"/>
        </w:rPr>
      </w:pPr>
    </w:p>
    <w:p w14:paraId="55548AAF" w14:textId="77777777" w:rsidR="0095722B" w:rsidRDefault="0095722B" w:rsidP="00743BAD">
      <w:pPr>
        <w:rPr>
          <w:rFonts w:ascii="Quicksand" w:eastAsia="Times New Roman" w:hAnsi="Quicksand" w:cstheme="majorBidi"/>
          <w:sz w:val="22"/>
          <w:szCs w:val="22"/>
        </w:rPr>
      </w:pPr>
    </w:p>
    <w:p w14:paraId="2590C79A" w14:textId="77777777" w:rsidR="0095722B" w:rsidRDefault="0095722B" w:rsidP="00743BAD">
      <w:pPr>
        <w:rPr>
          <w:rFonts w:ascii="Quicksand" w:eastAsia="Times New Roman" w:hAnsi="Quicksand" w:cstheme="majorBidi"/>
          <w:sz w:val="22"/>
          <w:szCs w:val="22"/>
        </w:rPr>
      </w:pPr>
    </w:p>
    <w:p w14:paraId="2550FBF6" w14:textId="77777777" w:rsidR="0095722B" w:rsidRDefault="0095722B" w:rsidP="00743BAD">
      <w:pPr>
        <w:rPr>
          <w:rFonts w:ascii="Quicksand" w:eastAsia="Times New Roman" w:hAnsi="Quicksand" w:cstheme="majorBidi"/>
          <w:sz w:val="22"/>
          <w:szCs w:val="22"/>
        </w:rPr>
      </w:pPr>
    </w:p>
    <w:p w14:paraId="3829B151" w14:textId="77777777" w:rsidR="0095722B" w:rsidRDefault="0095722B" w:rsidP="00743BAD">
      <w:pPr>
        <w:rPr>
          <w:rFonts w:ascii="Quicksand" w:eastAsia="Times New Roman" w:hAnsi="Quicksand" w:cstheme="majorBidi"/>
          <w:sz w:val="22"/>
          <w:szCs w:val="22"/>
        </w:rPr>
      </w:pPr>
    </w:p>
    <w:p w14:paraId="439DAB25" w14:textId="2EDEE5FC" w:rsidR="00D55E78" w:rsidRPr="009E110A" w:rsidRDefault="009E110A" w:rsidP="00743BAD">
      <w:pPr>
        <w:rPr>
          <w:rStyle w:val="Hyperlink"/>
          <w:color w:val="auto"/>
          <w:u w:val="none"/>
        </w:rPr>
      </w:pPr>
      <w:r w:rsidRPr="68B4ABF7">
        <w:rPr>
          <w:rFonts w:ascii="Quicksand" w:eastAsia="Times New Roman" w:hAnsi="Quicksand" w:cstheme="majorBidi"/>
          <w:sz w:val="22"/>
          <w:szCs w:val="22"/>
        </w:rPr>
        <w:lastRenderedPageBreak/>
        <w:t>A disaster can happen in seconds … or over decades. Check out our new Vulnerability Assessment to find which L.A. County neighborhoods will be hardest hit by severe climate impacts by 2050. #CVALA</w:t>
      </w:r>
      <w:r w:rsidRPr="68B4ABF7">
        <w:rPr>
          <w:rFonts w:ascii="Quicksand" w:eastAsia="Quicksand" w:hAnsi="Quicksand" w:cs="Quicksand"/>
          <w:color w:val="000000" w:themeColor="text1"/>
          <w:sz w:val="22"/>
          <w:szCs w:val="22"/>
        </w:rPr>
        <w:t xml:space="preserve"> </w:t>
      </w:r>
      <w:hyperlink r:id="rId20">
        <w:r w:rsidRPr="68B4ABF7">
          <w:rPr>
            <w:rStyle w:val="Hyperlink"/>
            <w:rFonts w:ascii="Quicksand" w:eastAsia="Quicksand" w:hAnsi="Quicksand" w:cs="Quicksand"/>
            <w:sz w:val="22"/>
            <w:szCs w:val="22"/>
          </w:rPr>
          <w:t>https://ceo.lacounty.gov/cso-actions/</w:t>
        </w:r>
      </w:hyperlink>
    </w:p>
    <w:p w14:paraId="3F27ABD2" w14:textId="59B05B47" w:rsidR="00D55E78" w:rsidRDefault="00056C40" w:rsidP="00743BAD">
      <w:pPr>
        <w:rPr>
          <w:rStyle w:val="Hyperlink"/>
          <w:rFonts w:ascii="Quicksand" w:eastAsia="Quicksand" w:hAnsi="Quicksand" w:cs="Quicksand"/>
          <w:sz w:val="22"/>
          <w:szCs w:val="22"/>
        </w:rPr>
      </w:pPr>
      <w:r>
        <w:rPr>
          <w:noProof/>
          <w:u w:val="single"/>
        </w:rPr>
        <w:drawing>
          <wp:inline distT="0" distB="0" distL="0" distR="0" wp14:anchorId="5DAA94A6" wp14:editId="741586AF">
            <wp:extent cx="4389120"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2468880"/>
                    </a:xfrm>
                    <a:prstGeom prst="rect">
                      <a:avLst/>
                    </a:prstGeom>
                    <a:noFill/>
                    <a:ln>
                      <a:noFill/>
                    </a:ln>
                  </pic:spPr>
                </pic:pic>
              </a:graphicData>
            </a:graphic>
          </wp:inline>
        </w:drawing>
      </w:r>
    </w:p>
    <w:p w14:paraId="1DC5FA38" w14:textId="77777777" w:rsidR="009E110A" w:rsidRDefault="009E110A" w:rsidP="009E110A">
      <w:pPr>
        <w:rPr>
          <w:rStyle w:val="Hyperlink"/>
          <w:rFonts w:ascii="Quicksand" w:eastAsia="Quicksand" w:hAnsi="Quicksand" w:cs="Quicksand"/>
          <w:sz w:val="22"/>
          <w:szCs w:val="22"/>
        </w:rPr>
      </w:pPr>
      <w:r w:rsidRPr="68B4ABF7">
        <w:rPr>
          <w:rFonts w:ascii="Quicksand" w:eastAsia="Times New Roman" w:hAnsi="Quicksand" w:cstheme="majorBidi"/>
          <w:sz w:val="22"/>
          <w:szCs w:val="22"/>
        </w:rPr>
        <w:t>More than half of L.A. County residents live in a community at high risk of exposure to at least one of five severe climate impacts, according to a new Climate Vulnerability Assessment from @CSO_LACo. Find out if your neighborhood is in harm’s way. #CVALA</w:t>
      </w:r>
      <w:r w:rsidRPr="68B4ABF7">
        <w:rPr>
          <w:rFonts w:ascii="Calibri Light" w:eastAsia="Calibri Light" w:hAnsi="Calibri Light" w:cs="Calibri Light"/>
          <w:color w:val="000000" w:themeColor="text1"/>
          <w:sz w:val="22"/>
          <w:szCs w:val="22"/>
        </w:rPr>
        <w:t xml:space="preserve"> </w:t>
      </w:r>
      <w:hyperlink r:id="rId22">
        <w:r w:rsidRPr="68B4ABF7">
          <w:rPr>
            <w:rStyle w:val="Hyperlink"/>
            <w:rFonts w:ascii="Quicksand" w:eastAsia="Quicksand" w:hAnsi="Quicksand" w:cs="Quicksand"/>
            <w:sz w:val="22"/>
            <w:szCs w:val="22"/>
          </w:rPr>
          <w:t>https://ceo.lacounty.gov/cso-actions/</w:t>
        </w:r>
      </w:hyperlink>
    </w:p>
    <w:p w14:paraId="5F6F45A1" w14:textId="3E3BF8D6" w:rsidR="00D55E78" w:rsidRDefault="00D55E78" w:rsidP="00743BAD">
      <w:pPr>
        <w:rPr>
          <w:rStyle w:val="Hyperlink"/>
          <w:rFonts w:ascii="Quicksand" w:eastAsia="Quicksand" w:hAnsi="Quicksand" w:cs="Quicksand"/>
          <w:sz w:val="22"/>
          <w:szCs w:val="22"/>
        </w:rPr>
      </w:pPr>
    </w:p>
    <w:p w14:paraId="090FBC52" w14:textId="1EF9D808" w:rsidR="00D55E78" w:rsidRDefault="00056C40" w:rsidP="00743BAD">
      <w:pPr>
        <w:rPr>
          <w:rStyle w:val="Hyperlink"/>
          <w:rFonts w:ascii="Quicksand" w:eastAsia="Quicksand" w:hAnsi="Quicksand" w:cs="Quicksand"/>
          <w:sz w:val="22"/>
          <w:szCs w:val="22"/>
        </w:rPr>
      </w:pPr>
      <w:r>
        <w:rPr>
          <w:noProof/>
        </w:rPr>
        <w:drawing>
          <wp:inline distT="0" distB="0" distL="0" distR="0" wp14:anchorId="71E16D5D" wp14:editId="702D8D68">
            <wp:extent cx="4389120" cy="2468880"/>
            <wp:effectExtent l="0" t="0" r="0" b="762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9120" cy="2468880"/>
                    </a:xfrm>
                    <a:prstGeom prst="rect">
                      <a:avLst/>
                    </a:prstGeom>
                  </pic:spPr>
                </pic:pic>
              </a:graphicData>
            </a:graphic>
          </wp:inline>
        </w:drawing>
      </w:r>
    </w:p>
    <w:p w14:paraId="142B3208" w14:textId="77777777" w:rsidR="0095722B" w:rsidRDefault="0095722B" w:rsidP="009E110A">
      <w:pPr>
        <w:rPr>
          <w:rFonts w:ascii="Quicksand" w:eastAsia="Quicksand" w:hAnsi="Quicksand" w:cs="Quicksand"/>
          <w:sz w:val="22"/>
          <w:szCs w:val="22"/>
        </w:rPr>
      </w:pPr>
    </w:p>
    <w:p w14:paraId="0699375B" w14:textId="77777777" w:rsidR="0095722B" w:rsidRDefault="0095722B" w:rsidP="009E110A">
      <w:pPr>
        <w:rPr>
          <w:rFonts w:ascii="Quicksand" w:eastAsia="Quicksand" w:hAnsi="Quicksand" w:cs="Quicksand"/>
          <w:sz w:val="22"/>
          <w:szCs w:val="22"/>
        </w:rPr>
      </w:pPr>
    </w:p>
    <w:p w14:paraId="319463FC" w14:textId="77777777" w:rsidR="0095722B" w:rsidRDefault="0095722B" w:rsidP="009E110A">
      <w:pPr>
        <w:rPr>
          <w:rFonts w:ascii="Quicksand" w:eastAsia="Quicksand" w:hAnsi="Quicksand" w:cs="Quicksand"/>
          <w:sz w:val="22"/>
          <w:szCs w:val="22"/>
        </w:rPr>
      </w:pPr>
    </w:p>
    <w:p w14:paraId="5717CF21" w14:textId="77777777" w:rsidR="0095722B" w:rsidRDefault="0095722B" w:rsidP="009E110A">
      <w:pPr>
        <w:rPr>
          <w:rFonts w:ascii="Quicksand" w:eastAsia="Quicksand" w:hAnsi="Quicksand" w:cs="Quicksand"/>
          <w:sz w:val="22"/>
          <w:szCs w:val="22"/>
        </w:rPr>
      </w:pPr>
    </w:p>
    <w:p w14:paraId="7AA6040E" w14:textId="77777777" w:rsidR="0095722B" w:rsidRDefault="0095722B" w:rsidP="009E110A">
      <w:pPr>
        <w:rPr>
          <w:rFonts w:ascii="Quicksand" w:eastAsia="Quicksand" w:hAnsi="Quicksand" w:cs="Quicksand"/>
          <w:sz w:val="22"/>
          <w:szCs w:val="22"/>
        </w:rPr>
      </w:pPr>
    </w:p>
    <w:p w14:paraId="073AFA30" w14:textId="77777777" w:rsidR="0095722B" w:rsidRDefault="0095722B" w:rsidP="009E110A">
      <w:pPr>
        <w:rPr>
          <w:rFonts w:ascii="Quicksand" w:eastAsia="Quicksand" w:hAnsi="Quicksand" w:cs="Quicksand"/>
          <w:sz w:val="22"/>
          <w:szCs w:val="22"/>
        </w:rPr>
      </w:pPr>
    </w:p>
    <w:p w14:paraId="225BA99B" w14:textId="77777777" w:rsidR="0095722B" w:rsidRDefault="0095722B" w:rsidP="009E110A">
      <w:pPr>
        <w:rPr>
          <w:rFonts w:ascii="Quicksand" w:eastAsia="Quicksand" w:hAnsi="Quicksand" w:cs="Quicksand"/>
          <w:sz w:val="22"/>
          <w:szCs w:val="22"/>
        </w:rPr>
      </w:pPr>
    </w:p>
    <w:p w14:paraId="0B72E00E" w14:textId="77777777" w:rsidR="0095722B" w:rsidRDefault="0095722B" w:rsidP="009E110A">
      <w:pPr>
        <w:rPr>
          <w:rFonts w:ascii="Quicksand" w:eastAsia="Quicksand" w:hAnsi="Quicksand" w:cs="Quicksand"/>
          <w:sz w:val="22"/>
          <w:szCs w:val="22"/>
        </w:rPr>
      </w:pPr>
    </w:p>
    <w:p w14:paraId="0D8D6B4D" w14:textId="77777777" w:rsidR="0095722B" w:rsidRDefault="0095722B" w:rsidP="009E110A">
      <w:pPr>
        <w:rPr>
          <w:rFonts w:ascii="Quicksand" w:eastAsia="Quicksand" w:hAnsi="Quicksand" w:cs="Quicksand"/>
          <w:sz w:val="22"/>
          <w:szCs w:val="22"/>
        </w:rPr>
      </w:pPr>
    </w:p>
    <w:p w14:paraId="1D1E4F16" w14:textId="510A272B" w:rsidR="009E110A" w:rsidRDefault="009E110A" w:rsidP="009E110A">
      <w:pPr>
        <w:rPr>
          <w:rFonts w:ascii="Quicksand" w:eastAsia="Quicksand" w:hAnsi="Quicksand" w:cs="Quicksand"/>
          <w:sz w:val="22"/>
          <w:szCs w:val="22"/>
        </w:rPr>
      </w:pPr>
      <w:r w:rsidRPr="68B4ABF7">
        <w:rPr>
          <w:rFonts w:ascii="Quicksand" w:eastAsia="Quicksand" w:hAnsi="Quicksand" w:cs="Quicksand"/>
          <w:sz w:val="22"/>
          <w:szCs w:val="22"/>
        </w:rPr>
        <w:lastRenderedPageBreak/>
        <w:t>Low-income and communities of color are disproportionately vulnerable to severe climate impacts, according to a new Climate Vulnerability Assessment from @CSO_LACo. Learn more about which neighborhoods will be hardest hit. #CVALA</w:t>
      </w:r>
      <w:r w:rsidRPr="68B4ABF7">
        <w:rPr>
          <w:rFonts w:ascii="Quicksand" w:eastAsia="Quicksand" w:hAnsi="Quicksand" w:cs="Quicksand"/>
          <w:color w:val="000000" w:themeColor="text1"/>
          <w:sz w:val="22"/>
          <w:szCs w:val="22"/>
        </w:rPr>
        <w:t xml:space="preserve"> </w:t>
      </w:r>
      <w:hyperlink r:id="rId24">
        <w:r w:rsidRPr="68B4ABF7">
          <w:rPr>
            <w:rStyle w:val="Hyperlink"/>
            <w:rFonts w:ascii="Quicksand" w:eastAsia="Quicksand" w:hAnsi="Quicksand" w:cs="Quicksand"/>
            <w:sz w:val="22"/>
            <w:szCs w:val="22"/>
          </w:rPr>
          <w:t>https://ceo.lacounty.gov/cso-actions/</w:t>
        </w:r>
      </w:hyperlink>
      <w:r w:rsidRPr="43393E2E">
        <w:rPr>
          <w:rFonts w:ascii="Quicksand" w:eastAsia="Quicksand" w:hAnsi="Quicksand" w:cs="Quicksand"/>
          <w:sz w:val="22"/>
          <w:szCs w:val="22"/>
        </w:rPr>
        <w:t xml:space="preserve"> </w:t>
      </w:r>
    </w:p>
    <w:p w14:paraId="231FDE4F" w14:textId="3EBA9371" w:rsidR="009E110A" w:rsidRDefault="00056C40" w:rsidP="009E110A">
      <w:pPr>
        <w:rPr>
          <w:rFonts w:ascii="Quicksand" w:eastAsia="Quicksand" w:hAnsi="Quicksand" w:cs="Quicksand"/>
          <w:sz w:val="22"/>
          <w:szCs w:val="22"/>
        </w:rPr>
      </w:pPr>
      <w:r>
        <w:rPr>
          <w:noProof/>
        </w:rPr>
        <w:drawing>
          <wp:inline distT="0" distB="0" distL="0" distR="0" wp14:anchorId="16B7358D" wp14:editId="0D8E15C7">
            <wp:extent cx="4383013" cy="2464976"/>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45737" cy="2500252"/>
                    </a:xfrm>
                    <a:prstGeom prst="rect">
                      <a:avLst/>
                    </a:prstGeom>
                  </pic:spPr>
                </pic:pic>
              </a:graphicData>
            </a:graphic>
          </wp:inline>
        </w:drawing>
      </w:r>
    </w:p>
    <w:p w14:paraId="311A3077" w14:textId="77777777" w:rsidR="00160457" w:rsidRDefault="00160457" w:rsidP="009E110A">
      <w:pPr>
        <w:rPr>
          <w:rFonts w:ascii="Quicksand" w:eastAsia="Quicksand" w:hAnsi="Quicksand" w:cs="Quicksand"/>
          <w:color w:val="000000" w:themeColor="text1"/>
          <w:sz w:val="22"/>
          <w:szCs w:val="22"/>
        </w:rPr>
      </w:pPr>
    </w:p>
    <w:p w14:paraId="18A0490E" w14:textId="1A479A14" w:rsidR="002F5CC8" w:rsidRDefault="009E110A" w:rsidP="009E110A">
      <w:pPr>
        <w:rPr>
          <w:rFonts w:ascii="Quicksand" w:eastAsia="Quicksand" w:hAnsi="Quicksand" w:cs="Quicksand"/>
          <w:sz w:val="22"/>
          <w:szCs w:val="22"/>
        </w:rPr>
      </w:pPr>
      <w:r w:rsidRPr="68B4ABF7">
        <w:rPr>
          <w:rFonts w:ascii="Quicksand" w:eastAsia="Quicksand" w:hAnsi="Quicksand" w:cs="Quicksand"/>
          <w:color w:val="000000" w:themeColor="text1"/>
          <w:sz w:val="22"/>
          <w:szCs w:val="22"/>
        </w:rPr>
        <w:t xml:space="preserve">Climate hazards hit very close to home in 47 highly vulnerable LA County communities identified in a new Climate Vulnerability Assessment. Find out if you’re at risk. #CVALA </w:t>
      </w:r>
      <w:hyperlink r:id="rId26" w:history="1">
        <w:r w:rsidR="008567F3" w:rsidRPr="00404B52">
          <w:rPr>
            <w:rStyle w:val="Hyperlink"/>
            <w:rFonts w:ascii="Quicksand" w:eastAsia="Quicksand" w:hAnsi="Quicksand" w:cs="Quicksand"/>
            <w:sz w:val="22"/>
            <w:szCs w:val="22"/>
          </w:rPr>
          <w:t>https://ceo.lacounty.gov/cso-actions/</w:t>
        </w:r>
        <w:r w:rsidR="008567F3" w:rsidRPr="00404B52">
          <w:rPr>
            <w:rStyle w:val="Hyperlink"/>
            <w:noProof/>
          </w:rPr>
          <w:drawing>
            <wp:inline distT="0" distB="0" distL="0" distR="0" wp14:anchorId="3986A25F" wp14:editId="7D0FE39C">
              <wp:extent cx="4389120" cy="2468880"/>
              <wp:effectExtent l="0" t="0" r="0" b="762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9120" cy="2468880"/>
                      </a:xfrm>
                      <a:prstGeom prst="rect">
                        <a:avLst/>
                      </a:prstGeom>
                    </pic:spPr>
                  </pic:pic>
                </a:graphicData>
              </a:graphic>
            </wp:inline>
          </w:drawing>
        </w:r>
      </w:hyperlink>
    </w:p>
    <w:p w14:paraId="47EEADBC" w14:textId="2A8BCF2E" w:rsidR="00160457" w:rsidRDefault="00160457" w:rsidP="009E110A">
      <w:pPr>
        <w:rPr>
          <w:rFonts w:ascii="Quicksand" w:eastAsia="Quicksand" w:hAnsi="Quicksand" w:cs="Quicksand"/>
          <w:sz w:val="22"/>
          <w:szCs w:val="22"/>
        </w:rPr>
      </w:pPr>
    </w:p>
    <w:p w14:paraId="5097CEEF" w14:textId="6AEA7BA4" w:rsidR="00160457" w:rsidRDefault="00160457" w:rsidP="009E110A">
      <w:pPr>
        <w:rPr>
          <w:rFonts w:ascii="Quicksand" w:eastAsia="Quicksand" w:hAnsi="Quicksand" w:cs="Quicksand"/>
          <w:sz w:val="22"/>
          <w:szCs w:val="22"/>
        </w:rPr>
      </w:pPr>
    </w:p>
    <w:p w14:paraId="40963418" w14:textId="5D595DC0" w:rsidR="00160457" w:rsidRDefault="00160457" w:rsidP="009E110A">
      <w:pPr>
        <w:rPr>
          <w:rFonts w:ascii="Quicksand" w:eastAsia="Quicksand" w:hAnsi="Quicksand" w:cs="Quicksand"/>
          <w:sz w:val="22"/>
          <w:szCs w:val="22"/>
        </w:rPr>
      </w:pPr>
    </w:p>
    <w:p w14:paraId="486E7135" w14:textId="4FF9CBA7" w:rsidR="00160457" w:rsidRDefault="00160457" w:rsidP="009E110A">
      <w:pPr>
        <w:rPr>
          <w:rFonts w:ascii="Quicksand" w:eastAsia="Quicksand" w:hAnsi="Quicksand" w:cs="Quicksand"/>
          <w:sz w:val="22"/>
          <w:szCs w:val="22"/>
        </w:rPr>
      </w:pPr>
    </w:p>
    <w:p w14:paraId="3D06B7DC" w14:textId="45C845DE" w:rsidR="00160457" w:rsidRDefault="00160457" w:rsidP="009E110A">
      <w:pPr>
        <w:rPr>
          <w:rFonts w:ascii="Quicksand" w:eastAsia="Quicksand" w:hAnsi="Quicksand" w:cs="Quicksand"/>
          <w:sz w:val="22"/>
          <w:szCs w:val="22"/>
        </w:rPr>
      </w:pPr>
    </w:p>
    <w:p w14:paraId="2F2D3269" w14:textId="73F3BB09" w:rsidR="00160457" w:rsidRDefault="00160457" w:rsidP="009E110A">
      <w:pPr>
        <w:rPr>
          <w:rFonts w:ascii="Quicksand" w:eastAsia="Quicksand" w:hAnsi="Quicksand" w:cs="Quicksand"/>
          <w:sz w:val="22"/>
          <w:szCs w:val="22"/>
        </w:rPr>
      </w:pPr>
    </w:p>
    <w:p w14:paraId="685B40C1" w14:textId="0FD008F4" w:rsidR="00160457" w:rsidRDefault="00160457" w:rsidP="009E110A">
      <w:pPr>
        <w:rPr>
          <w:rFonts w:ascii="Quicksand" w:eastAsia="Quicksand" w:hAnsi="Quicksand" w:cs="Quicksand"/>
          <w:sz w:val="22"/>
          <w:szCs w:val="22"/>
        </w:rPr>
      </w:pPr>
    </w:p>
    <w:p w14:paraId="3AF42E24" w14:textId="77777777" w:rsidR="00160457" w:rsidRDefault="00160457" w:rsidP="009E110A">
      <w:pPr>
        <w:rPr>
          <w:rStyle w:val="Hyperlink"/>
          <w:rFonts w:ascii="Quicksand" w:eastAsia="Quicksand" w:hAnsi="Quicksand" w:cs="Quicksand"/>
          <w:sz w:val="22"/>
          <w:szCs w:val="22"/>
        </w:rPr>
      </w:pPr>
    </w:p>
    <w:p w14:paraId="09F124C8" w14:textId="55829858" w:rsidR="008567F3" w:rsidRDefault="00160457" w:rsidP="009E110A">
      <w:pPr>
        <w:rPr>
          <w:rFonts w:ascii="Quicksand" w:eastAsia="Quicksand" w:hAnsi="Quicksand" w:cs="Quicksand"/>
          <w:color w:val="000000" w:themeColor="text1"/>
          <w:sz w:val="22"/>
          <w:szCs w:val="22"/>
        </w:rPr>
      </w:pPr>
      <w:r>
        <w:rPr>
          <w:rFonts w:ascii="Quicksand" w:eastAsia="Quicksand" w:hAnsi="Quicksand" w:cs="Quicksand"/>
          <w:color w:val="000000" w:themeColor="text1"/>
          <w:sz w:val="22"/>
          <w:szCs w:val="22"/>
        </w:rPr>
        <w:lastRenderedPageBreak/>
        <w:t xml:space="preserve">Nearly 1 in 5 LA County residents face dual dangers of increase exposure to climate hazards and a high susceptibility to negative impacts according to new @CSO_LACo report. #CVLA </w:t>
      </w:r>
      <w:hyperlink r:id="rId28" w:history="1">
        <w:r w:rsidRPr="00404B52">
          <w:rPr>
            <w:rStyle w:val="Hyperlink"/>
            <w:rFonts w:ascii="Quicksand" w:eastAsia="Quicksand" w:hAnsi="Quicksand" w:cs="Quicksand"/>
            <w:sz w:val="22"/>
            <w:szCs w:val="22"/>
          </w:rPr>
          <w:t>https://ceo.lacounty.gov/cso-actions/</w:t>
        </w:r>
      </w:hyperlink>
    </w:p>
    <w:p w14:paraId="7271A319" w14:textId="77777777" w:rsidR="00160457" w:rsidRDefault="00160457" w:rsidP="009E110A">
      <w:pPr>
        <w:rPr>
          <w:rStyle w:val="Hyperlink"/>
          <w:rFonts w:ascii="Quicksand" w:eastAsia="Quicksand" w:hAnsi="Quicksand" w:cs="Quicksand"/>
          <w:sz w:val="22"/>
          <w:szCs w:val="22"/>
        </w:rPr>
      </w:pPr>
    </w:p>
    <w:p w14:paraId="3DDC0B0C" w14:textId="08A92B76" w:rsidR="009E110A" w:rsidRDefault="008567F3" w:rsidP="009E110A">
      <w:pPr>
        <w:rPr>
          <w:u w:val="single"/>
        </w:rPr>
      </w:pPr>
      <w:r>
        <w:rPr>
          <w:rFonts w:ascii="Quicksand" w:eastAsia="Times New Roman" w:hAnsi="Quicksand" w:cstheme="majorHAnsi"/>
          <w:b/>
          <w:noProof/>
          <w:sz w:val="22"/>
          <w:szCs w:val="22"/>
        </w:rPr>
        <w:drawing>
          <wp:inline distT="0" distB="0" distL="0" distR="0" wp14:anchorId="5CF4FF3E" wp14:editId="3DF0E243">
            <wp:extent cx="4389120" cy="2468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89120" cy="2468880"/>
                    </a:xfrm>
                    <a:prstGeom prst="rect">
                      <a:avLst/>
                    </a:prstGeom>
                  </pic:spPr>
                </pic:pic>
              </a:graphicData>
            </a:graphic>
          </wp:inline>
        </w:drawing>
      </w:r>
    </w:p>
    <w:p w14:paraId="497B940F" w14:textId="77777777" w:rsidR="00160457" w:rsidRDefault="00160457" w:rsidP="00743BAD">
      <w:pPr>
        <w:rPr>
          <w:rFonts w:ascii="Quicksand" w:eastAsia="Quicksand" w:hAnsi="Quicksand" w:cs="Quicksand"/>
          <w:b/>
          <w:color w:val="000000" w:themeColor="text1"/>
          <w:sz w:val="22"/>
          <w:szCs w:val="22"/>
          <w:u w:val="single"/>
        </w:rPr>
      </w:pPr>
    </w:p>
    <w:p w14:paraId="11D7EFF8" w14:textId="77777777" w:rsidR="002F5CC8" w:rsidRDefault="002F5CC8" w:rsidP="00743BAD">
      <w:pPr>
        <w:rPr>
          <w:rStyle w:val="Hyperlink"/>
          <w:rFonts w:ascii="Quicksand" w:eastAsia="Quicksand" w:hAnsi="Quicksand" w:cs="Quicksand"/>
          <w:sz w:val="22"/>
          <w:szCs w:val="22"/>
        </w:rPr>
      </w:pPr>
    </w:p>
    <w:p w14:paraId="5F28BC23" w14:textId="1F2E0A3D" w:rsidR="002F5CC8" w:rsidRDefault="002F5CC8"/>
    <w:p w14:paraId="6CB5C73A" w14:textId="77777777" w:rsidR="002F5CC8" w:rsidRDefault="002F5CC8"/>
    <w:p w14:paraId="5904875D" w14:textId="352D2788" w:rsidR="003D1073" w:rsidRDefault="003D1073"/>
    <w:p w14:paraId="3DF500C3" w14:textId="5D9C9470" w:rsidR="00743BAD" w:rsidRDefault="00743BAD" w:rsidP="68B4ABF7">
      <w:pPr>
        <w:rPr>
          <w:rFonts w:ascii="Quicksand" w:eastAsia="Times New Roman" w:hAnsi="Quicksand" w:cstheme="majorBidi"/>
          <w:sz w:val="22"/>
          <w:szCs w:val="22"/>
        </w:rPr>
      </w:pPr>
    </w:p>
    <w:p w14:paraId="079F0A02" w14:textId="2C080BC4" w:rsidR="00186C95" w:rsidRDefault="00186C95" w:rsidP="68B4ABF7">
      <w:pPr>
        <w:rPr>
          <w:rFonts w:ascii="Quicksand" w:eastAsia="Times New Roman" w:hAnsi="Quicksand" w:cstheme="majorBidi"/>
          <w:sz w:val="22"/>
          <w:szCs w:val="22"/>
        </w:rPr>
      </w:pPr>
    </w:p>
    <w:p w14:paraId="4BB821A3" w14:textId="77777777" w:rsidR="00186C95" w:rsidRDefault="00186C95" w:rsidP="68B4ABF7">
      <w:pPr>
        <w:rPr>
          <w:rFonts w:ascii="Quicksand" w:eastAsia="Times New Roman" w:hAnsi="Quicksand" w:cstheme="majorBidi"/>
          <w:sz w:val="22"/>
          <w:szCs w:val="22"/>
        </w:rPr>
      </w:pPr>
    </w:p>
    <w:p w14:paraId="3272CDE0" w14:textId="3B61DBA1" w:rsidR="034F5DE9" w:rsidRDefault="034F5DE9">
      <w:pPr>
        <w:rPr>
          <w:rFonts w:ascii="Calibri Light" w:eastAsia="Calibri Light" w:hAnsi="Calibri Light" w:cs="Calibri Light"/>
          <w:sz w:val="22"/>
          <w:szCs w:val="22"/>
        </w:rPr>
      </w:pPr>
    </w:p>
    <w:p w14:paraId="0E9464DD" w14:textId="2CC1CFAC" w:rsidR="003D1073" w:rsidRDefault="003D1073"/>
    <w:p w14:paraId="3A4B50C0" w14:textId="6C52163A" w:rsidR="00743BAD" w:rsidRDefault="00743BAD" w:rsidP="68B4ABF7">
      <w:pPr>
        <w:rPr>
          <w:rStyle w:val="Hyperlink"/>
          <w:rFonts w:ascii="Quicksand" w:eastAsia="Quicksand" w:hAnsi="Quicksand" w:cs="Quicksand"/>
          <w:sz w:val="22"/>
          <w:szCs w:val="22"/>
        </w:rPr>
      </w:pPr>
    </w:p>
    <w:p w14:paraId="4A037B04" w14:textId="178FE6A9" w:rsidR="0079444F" w:rsidRDefault="0079444F" w:rsidP="68B4ABF7"/>
    <w:p w14:paraId="671860EC" w14:textId="71177D11" w:rsidR="034F5DE9" w:rsidRDefault="034F5DE9"/>
    <w:p w14:paraId="7793778D" w14:textId="4BEF24B1" w:rsidR="034F5DE9" w:rsidRDefault="034F5DE9" w:rsidP="43393E2E">
      <w:pPr>
        <w:rPr>
          <w:rFonts w:ascii="Quicksand" w:eastAsia="Quicksand" w:hAnsi="Quicksand" w:cs="Quicksand"/>
          <w:sz w:val="22"/>
          <w:szCs w:val="22"/>
        </w:rPr>
      </w:pPr>
    </w:p>
    <w:p w14:paraId="4D7BDBE4" w14:textId="77777777" w:rsidR="00EA524D" w:rsidRDefault="00EA524D" w:rsidP="0058717C">
      <w:pPr>
        <w:rPr>
          <w:rFonts w:ascii="Quicksand" w:eastAsia="Times New Roman" w:hAnsi="Quicksand" w:cstheme="majorHAnsi"/>
          <w:b/>
          <w:sz w:val="22"/>
          <w:szCs w:val="22"/>
        </w:rPr>
      </w:pPr>
    </w:p>
    <w:p w14:paraId="67395701" w14:textId="77777777" w:rsidR="00D55E78" w:rsidRDefault="00D55E78" w:rsidP="000F5BB0">
      <w:pPr>
        <w:rPr>
          <w:rFonts w:ascii="Quicksand" w:eastAsia="Times New Roman" w:hAnsi="Quicksand" w:cstheme="majorHAnsi"/>
          <w:b/>
          <w:sz w:val="22"/>
          <w:szCs w:val="22"/>
        </w:rPr>
      </w:pPr>
    </w:p>
    <w:p w14:paraId="27F9A0F6" w14:textId="0392C62B" w:rsidR="00D55E78" w:rsidRDefault="00D55E78" w:rsidP="000F5BB0">
      <w:pPr>
        <w:rPr>
          <w:rFonts w:ascii="Quicksand" w:eastAsia="Times New Roman" w:hAnsi="Quicksand" w:cstheme="majorHAnsi"/>
          <w:b/>
          <w:sz w:val="22"/>
          <w:szCs w:val="22"/>
        </w:rPr>
      </w:pPr>
    </w:p>
    <w:p w14:paraId="66B5943E" w14:textId="77777777" w:rsidR="00D55E78" w:rsidRDefault="00D55E78">
      <w:pPr>
        <w:rPr>
          <w:rFonts w:ascii="Quicksand" w:eastAsia="Times New Roman" w:hAnsi="Quicksand" w:cstheme="majorHAnsi"/>
          <w:b/>
          <w:sz w:val="22"/>
          <w:szCs w:val="22"/>
        </w:rPr>
      </w:pPr>
      <w:r>
        <w:rPr>
          <w:rFonts w:ascii="Quicksand" w:eastAsia="Times New Roman" w:hAnsi="Quicksand" w:cstheme="majorHAnsi"/>
          <w:b/>
          <w:sz w:val="22"/>
          <w:szCs w:val="22"/>
        </w:rPr>
        <w:br w:type="page"/>
      </w:r>
    </w:p>
    <w:p w14:paraId="386894E9" w14:textId="2C72F106" w:rsidR="000F5BB0" w:rsidRPr="00D55E78" w:rsidRDefault="00D55E78" w:rsidP="000F5BB0">
      <w:pPr>
        <w:rPr>
          <w:rFonts w:ascii="Quicksand" w:eastAsia="Times New Roman" w:hAnsi="Quicksand" w:cstheme="majorHAnsi"/>
          <w:b/>
          <w:sz w:val="22"/>
          <w:szCs w:val="22"/>
          <w:u w:val="single"/>
        </w:rPr>
      </w:pPr>
      <w:r w:rsidRPr="00D55E78">
        <w:rPr>
          <w:rFonts w:ascii="Quicksand" w:eastAsia="Times New Roman" w:hAnsi="Quicksand" w:cstheme="majorHAnsi"/>
          <w:b/>
          <w:sz w:val="22"/>
          <w:szCs w:val="22"/>
          <w:u w:val="single"/>
        </w:rPr>
        <w:lastRenderedPageBreak/>
        <w:t>Shareable Infographic</w:t>
      </w:r>
    </w:p>
    <w:p w14:paraId="5AEE4279" w14:textId="77777777" w:rsidR="00D55E78" w:rsidRPr="00FC7488" w:rsidRDefault="00D55E78" w:rsidP="000F5BB0">
      <w:pPr>
        <w:rPr>
          <w:rFonts w:ascii="Quicksand" w:eastAsia="Times New Roman" w:hAnsi="Quicksand" w:cstheme="majorHAnsi"/>
          <w:b/>
          <w:sz w:val="22"/>
          <w:szCs w:val="22"/>
        </w:rPr>
      </w:pPr>
    </w:p>
    <w:p w14:paraId="6BA2FEB4" w14:textId="538EFB42" w:rsidR="000F5BB0" w:rsidRDefault="00BF6AE7" w:rsidP="00D55E78">
      <w:pPr>
        <w:jc w:val="center"/>
        <w:rPr>
          <w:rFonts w:ascii="Quicksand" w:eastAsia="Times New Roman" w:hAnsi="Quicksand" w:cstheme="majorHAnsi"/>
          <w:b/>
          <w:sz w:val="22"/>
          <w:szCs w:val="22"/>
        </w:rPr>
      </w:pPr>
      <w:r>
        <w:rPr>
          <w:rFonts w:ascii="Quicksand" w:eastAsia="Times New Roman" w:hAnsi="Quicksand" w:cstheme="majorHAnsi"/>
          <w:b/>
          <w:noProof/>
          <w:sz w:val="22"/>
          <w:szCs w:val="22"/>
        </w:rPr>
        <w:drawing>
          <wp:inline distT="0" distB="0" distL="0" distR="0" wp14:anchorId="2F4A0578" wp14:editId="657DEC0E">
            <wp:extent cx="3013182" cy="6014300"/>
            <wp:effectExtent l="0" t="0" r="0" b="571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1917" cy="6031736"/>
                    </a:xfrm>
                    <a:prstGeom prst="rect">
                      <a:avLst/>
                    </a:prstGeom>
                  </pic:spPr>
                </pic:pic>
              </a:graphicData>
            </a:graphic>
          </wp:inline>
        </w:drawing>
      </w:r>
    </w:p>
    <w:p w14:paraId="59BC1065" w14:textId="3FB611BE" w:rsidR="0058717C" w:rsidRDefault="0058717C">
      <w:pPr>
        <w:rPr>
          <w:rFonts w:ascii="Quicksand" w:hAnsi="Quicksand" w:cstheme="majorHAnsi"/>
          <w:sz w:val="22"/>
          <w:szCs w:val="22"/>
        </w:rPr>
      </w:pPr>
    </w:p>
    <w:p w14:paraId="37E27DDE" w14:textId="77777777" w:rsidR="00743BAD" w:rsidRDefault="00743BAD" w:rsidP="00954EE5">
      <w:pPr>
        <w:rPr>
          <w:rFonts w:ascii="Quicksand" w:hAnsi="Quicksand" w:cstheme="majorHAnsi"/>
          <w:b/>
          <w:sz w:val="22"/>
          <w:szCs w:val="22"/>
          <w:u w:val="single"/>
        </w:rPr>
      </w:pPr>
    </w:p>
    <w:p w14:paraId="2EB0A9BA" w14:textId="77777777" w:rsidR="00743BAD" w:rsidRDefault="00743BAD" w:rsidP="00954EE5">
      <w:pPr>
        <w:rPr>
          <w:rFonts w:ascii="Quicksand" w:hAnsi="Quicksand" w:cstheme="majorHAnsi"/>
          <w:b/>
          <w:sz w:val="22"/>
          <w:szCs w:val="22"/>
          <w:u w:val="single"/>
        </w:rPr>
      </w:pPr>
    </w:p>
    <w:p w14:paraId="31364F8D" w14:textId="77777777" w:rsidR="00743BAD" w:rsidRDefault="00743BAD" w:rsidP="00954EE5">
      <w:pPr>
        <w:rPr>
          <w:rFonts w:ascii="Quicksand" w:hAnsi="Quicksand" w:cstheme="majorHAnsi"/>
          <w:b/>
          <w:sz w:val="22"/>
          <w:szCs w:val="22"/>
          <w:u w:val="single"/>
        </w:rPr>
      </w:pPr>
    </w:p>
    <w:p w14:paraId="2B6D3258" w14:textId="77777777" w:rsidR="00743BAD" w:rsidRDefault="00743BAD" w:rsidP="00954EE5">
      <w:pPr>
        <w:rPr>
          <w:rFonts w:ascii="Quicksand" w:hAnsi="Quicksand" w:cstheme="majorHAnsi"/>
          <w:b/>
          <w:sz w:val="22"/>
          <w:szCs w:val="22"/>
          <w:u w:val="single"/>
        </w:rPr>
      </w:pPr>
    </w:p>
    <w:p w14:paraId="198E585E" w14:textId="77777777" w:rsidR="00D55E78" w:rsidRDefault="00D55E78">
      <w:pPr>
        <w:rPr>
          <w:rFonts w:ascii="Quicksand" w:hAnsi="Quicksand" w:cstheme="majorHAnsi"/>
          <w:b/>
          <w:sz w:val="22"/>
          <w:szCs w:val="22"/>
          <w:u w:val="single"/>
        </w:rPr>
      </w:pPr>
      <w:r>
        <w:rPr>
          <w:rFonts w:ascii="Quicksand" w:hAnsi="Quicksand" w:cstheme="majorHAnsi"/>
          <w:b/>
          <w:sz w:val="22"/>
          <w:szCs w:val="22"/>
          <w:u w:val="single"/>
        </w:rPr>
        <w:br w:type="page"/>
      </w:r>
    </w:p>
    <w:p w14:paraId="4A0E9F7D" w14:textId="0178FCFE" w:rsidR="00954EE5" w:rsidRPr="00D16D0E" w:rsidRDefault="00954EE5" w:rsidP="00954EE5">
      <w:pPr>
        <w:rPr>
          <w:rFonts w:ascii="Quicksand" w:hAnsi="Quicksand" w:cstheme="majorHAnsi"/>
          <w:b/>
          <w:sz w:val="22"/>
          <w:szCs w:val="22"/>
          <w:u w:val="single"/>
        </w:rPr>
      </w:pPr>
      <w:r w:rsidRPr="00D16D0E">
        <w:rPr>
          <w:rFonts w:ascii="Quicksand" w:hAnsi="Quicksand" w:cstheme="majorHAnsi"/>
          <w:b/>
          <w:sz w:val="22"/>
          <w:szCs w:val="22"/>
          <w:u w:val="single"/>
        </w:rPr>
        <w:lastRenderedPageBreak/>
        <w:t>General Report Background</w:t>
      </w:r>
    </w:p>
    <w:p w14:paraId="3671AD99" w14:textId="77777777" w:rsidR="00954EE5" w:rsidRDefault="00954EE5" w:rsidP="00954EE5">
      <w:pPr>
        <w:rPr>
          <w:rFonts w:ascii="Quicksand" w:hAnsi="Quicksand" w:cstheme="majorHAnsi"/>
          <w:b/>
          <w:sz w:val="22"/>
          <w:szCs w:val="22"/>
        </w:rPr>
      </w:pPr>
    </w:p>
    <w:p w14:paraId="3CB47DC0" w14:textId="2E0950E8" w:rsidR="00954EE5" w:rsidRPr="00FC7488" w:rsidRDefault="00954EE5" w:rsidP="00954EE5">
      <w:pPr>
        <w:rPr>
          <w:rFonts w:ascii="Quicksand" w:hAnsi="Quicksand" w:cstheme="majorHAnsi"/>
          <w:b/>
          <w:sz w:val="22"/>
          <w:szCs w:val="22"/>
        </w:rPr>
      </w:pPr>
      <w:r w:rsidRPr="00FC7488">
        <w:rPr>
          <w:rFonts w:ascii="Quicksand" w:hAnsi="Quicksand" w:cstheme="majorHAnsi"/>
          <w:b/>
          <w:sz w:val="22"/>
          <w:szCs w:val="22"/>
        </w:rPr>
        <w:t>Why Was This Study Conducted?</w:t>
      </w:r>
    </w:p>
    <w:p w14:paraId="7348F076" w14:textId="77777777" w:rsidR="00954EE5" w:rsidRPr="00FC7488" w:rsidRDefault="00954EE5" w:rsidP="00954EE5">
      <w:pPr>
        <w:pStyle w:val="ListParagraph"/>
        <w:numPr>
          <w:ilvl w:val="0"/>
          <w:numId w:val="5"/>
        </w:numPr>
        <w:rPr>
          <w:rFonts w:ascii="Quicksand" w:eastAsia="Times New Roman" w:hAnsi="Quicksand" w:cstheme="majorHAnsi"/>
          <w:sz w:val="22"/>
          <w:szCs w:val="22"/>
        </w:rPr>
      </w:pPr>
      <w:r w:rsidRPr="00FC7488">
        <w:rPr>
          <w:rFonts w:ascii="Quicksand" w:eastAsia="Times New Roman" w:hAnsi="Quicksand" w:cstheme="majorHAnsi"/>
          <w:color w:val="000000"/>
          <w:sz w:val="22"/>
          <w:szCs w:val="22"/>
        </w:rPr>
        <w:t>No one had done a local analysis of which highly susceptible people and facilities are likely to be exposed to climate hazards and how that might affect them. This information will be crucial to taking actions regionwide to lessen potential harm.</w:t>
      </w:r>
    </w:p>
    <w:p w14:paraId="503DC42B" w14:textId="77777777" w:rsidR="00954EE5" w:rsidRPr="00FC7488" w:rsidRDefault="00954EE5" w:rsidP="00954EE5">
      <w:pPr>
        <w:rPr>
          <w:rFonts w:ascii="Quicksand" w:hAnsi="Quicksand" w:cstheme="majorHAnsi"/>
          <w:sz w:val="22"/>
          <w:szCs w:val="22"/>
        </w:rPr>
      </w:pPr>
    </w:p>
    <w:p w14:paraId="6C9B95A3" w14:textId="77777777" w:rsidR="00954EE5" w:rsidRPr="00FC7488" w:rsidRDefault="00954EE5" w:rsidP="00954EE5">
      <w:pPr>
        <w:rPr>
          <w:rFonts w:ascii="Quicksand" w:hAnsi="Quicksand" w:cstheme="majorHAnsi"/>
          <w:b/>
          <w:sz w:val="22"/>
          <w:szCs w:val="22"/>
        </w:rPr>
      </w:pPr>
      <w:r w:rsidRPr="00FC7488">
        <w:rPr>
          <w:rFonts w:ascii="Quicksand" w:hAnsi="Quicksand" w:cstheme="majorHAnsi"/>
          <w:b/>
          <w:sz w:val="22"/>
          <w:szCs w:val="22"/>
        </w:rPr>
        <w:t>High Level Messaging Points</w:t>
      </w:r>
    </w:p>
    <w:p w14:paraId="27C87D43" w14:textId="77777777" w:rsidR="00954EE5" w:rsidRPr="00FC7488" w:rsidRDefault="00954EE5" w:rsidP="00954EE5">
      <w:pPr>
        <w:pStyle w:val="ListParagraph"/>
        <w:numPr>
          <w:ilvl w:val="0"/>
          <w:numId w:val="2"/>
        </w:numPr>
        <w:rPr>
          <w:rFonts w:ascii="Quicksand" w:eastAsia="Times New Roman" w:hAnsi="Quicksand" w:cstheme="majorHAnsi"/>
          <w:color w:val="000000"/>
          <w:sz w:val="22"/>
          <w:szCs w:val="22"/>
        </w:rPr>
      </w:pPr>
      <w:r w:rsidRPr="00FC7488">
        <w:rPr>
          <w:rFonts w:ascii="Quicksand" w:eastAsia="Times New Roman" w:hAnsi="Quicksand" w:cstheme="majorHAnsi"/>
          <w:color w:val="000000"/>
          <w:sz w:val="22"/>
          <w:szCs w:val="22"/>
        </w:rPr>
        <w:t>More than half of residents – nearly 5.7M people -- live in a neighborhood that has a high exposure to at least one of five severe climate threats – extreme heat, wildfire, drought, extreme precipitation and sea-level rise.</w:t>
      </w:r>
    </w:p>
    <w:p w14:paraId="517A2E4F" w14:textId="77777777" w:rsidR="00954EE5" w:rsidRPr="00FC7488" w:rsidRDefault="00954EE5" w:rsidP="00954EE5">
      <w:pPr>
        <w:rPr>
          <w:rFonts w:ascii="Quicksand" w:eastAsia="Times New Roman" w:hAnsi="Quicksand" w:cstheme="majorHAnsi"/>
          <w:sz w:val="22"/>
          <w:szCs w:val="22"/>
        </w:rPr>
      </w:pPr>
    </w:p>
    <w:p w14:paraId="574F64AA" w14:textId="77777777" w:rsidR="00954EE5" w:rsidRPr="00FC7488" w:rsidRDefault="00954EE5" w:rsidP="00954EE5">
      <w:pPr>
        <w:pStyle w:val="ListParagraph"/>
        <w:numPr>
          <w:ilvl w:val="0"/>
          <w:numId w:val="2"/>
        </w:numPr>
        <w:rPr>
          <w:rFonts w:ascii="Quicksand" w:eastAsia="Times New Roman" w:hAnsi="Quicksand" w:cstheme="majorHAnsi"/>
          <w:sz w:val="22"/>
          <w:szCs w:val="22"/>
        </w:rPr>
      </w:pPr>
      <w:r w:rsidRPr="00FC7488">
        <w:rPr>
          <w:rFonts w:ascii="Quicksand" w:eastAsia="Times New Roman" w:hAnsi="Quicksand" w:cstheme="majorHAnsi"/>
          <w:sz w:val="22"/>
          <w:szCs w:val="22"/>
        </w:rPr>
        <w:t>Nearly 1 in 5 residents are highly vulnerable – meaning they have both high-risk exposure to climate hazard AND low capacity to prepare for, withstand and recover from debilitating impacts.</w:t>
      </w:r>
    </w:p>
    <w:p w14:paraId="1BD5B10A" w14:textId="77777777" w:rsidR="00954EE5" w:rsidRPr="00FC7488" w:rsidRDefault="00954EE5" w:rsidP="00954EE5">
      <w:pPr>
        <w:rPr>
          <w:rFonts w:ascii="Quicksand" w:eastAsia="Times New Roman" w:hAnsi="Quicksand" w:cstheme="majorHAnsi"/>
          <w:sz w:val="22"/>
          <w:szCs w:val="22"/>
        </w:rPr>
      </w:pPr>
    </w:p>
    <w:p w14:paraId="6FF599F5" w14:textId="77777777" w:rsidR="00954EE5" w:rsidRPr="00FC7488" w:rsidRDefault="00954EE5" w:rsidP="00954EE5">
      <w:pPr>
        <w:pStyle w:val="NormalWeb"/>
        <w:numPr>
          <w:ilvl w:val="0"/>
          <w:numId w:val="2"/>
        </w:numPr>
        <w:spacing w:before="0" w:beforeAutospacing="0" w:after="0" w:afterAutospacing="0"/>
        <w:textAlignment w:val="baseline"/>
        <w:rPr>
          <w:rFonts w:ascii="Quicksand" w:hAnsi="Quicksand" w:cstheme="majorHAnsi"/>
          <w:color w:val="000000"/>
          <w:sz w:val="22"/>
          <w:szCs w:val="22"/>
        </w:rPr>
      </w:pPr>
      <w:r w:rsidRPr="00FC7488">
        <w:rPr>
          <w:rFonts w:ascii="Quicksand" w:hAnsi="Quicksand" w:cstheme="majorHAnsi"/>
          <w:color w:val="000000"/>
          <w:sz w:val="22"/>
          <w:szCs w:val="22"/>
        </w:rPr>
        <w:t>Low-income and communities of color are disproportionately exposed to severe climate threats and disproportionately live in areas that are socially vulnerable to impacts.</w:t>
      </w:r>
    </w:p>
    <w:p w14:paraId="3C20373A" w14:textId="77777777" w:rsidR="00954EE5" w:rsidRPr="00FC7488" w:rsidRDefault="00954EE5" w:rsidP="00954EE5">
      <w:pPr>
        <w:pStyle w:val="ListParagraph"/>
        <w:rPr>
          <w:rFonts w:ascii="Quicksand" w:hAnsi="Quicksand" w:cstheme="majorHAnsi"/>
          <w:color w:val="000000"/>
          <w:sz w:val="22"/>
          <w:szCs w:val="22"/>
        </w:rPr>
      </w:pPr>
    </w:p>
    <w:p w14:paraId="3AF38336" w14:textId="77777777" w:rsidR="00954EE5" w:rsidRPr="00FC7488" w:rsidRDefault="00954EE5" w:rsidP="00954EE5">
      <w:pPr>
        <w:pStyle w:val="NormalWeb"/>
        <w:spacing w:before="0" w:beforeAutospacing="0" w:after="0" w:afterAutospacing="0"/>
        <w:textAlignment w:val="baseline"/>
        <w:rPr>
          <w:rFonts w:ascii="Quicksand" w:hAnsi="Quicksand" w:cstheme="majorHAnsi"/>
          <w:color w:val="000000"/>
          <w:sz w:val="22"/>
          <w:szCs w:val="22"/>
        </w:rPr>
      </w:pPr>
    </w:p>
    <w:p w14:paraId="2AFD91F9" w14:textId="77777777" w:rsidR="00954EE5" w:rsidRPr="00FC7488" w:rsidRDefault="00954EE5" w:rsidP="00954EE5">
      <w:pPr>
        <w:pStyle w:val="NormalWeb"/>
        <w:spacing w:before="0" w:beforeAutospacing="0" w:after="0" w:afterAutospacing="0"/>
        <w:textAlignment w:val="baseline"/>
        <w:rPr>
          <w:rFonts w:ascii="Quicksand" w:hAnsi="Quicksand" w:cstheme="majorHAnsi"/>
          <w:b/>
          <w:color w:val="000000"/>
          <w:sz w:val="22"/>
          <w:szCs w:val="22"/>
        </w:rPr>
      </w:pPr>
      <w:r w:rsidRPr="00FC7488">
        <w:rPr>
          <w:rFonts w:ascii="Quicksand" w:hAnsi="Quicksand" w:cstheme="majorHAnsi"/>
          <w:b/>
          <w:color w:val="000000"/>
          <w:sz w:val="22"/>
          <w:szCs w:val="22"/>
        </w:rPr>
        <w:t>What Can Be Done?</w:t>
      </w:r>
    </w:p>
    <w:p w14:paraId="5CD5D1C0" w14:textId="10DF1479" w:rsidR="00954EE5" w:rsidRPr="00FC7488" w:rsidRDefault="00954EE5" w:rsidP="00954EE5">
      <w:pPr>
        <w:pStyle w:val="NormalWeb"/>
        <w:numPr>
          <w:ilvl w:val="0"/>
          <w:numId w:val="3"/>
        </w:numPr>
        <w:shd w:val="clear" w:color="auto" w:fill="FFFFFF" w:themeFill="background1"/>
        <w:spacing w:before="0" w:beforeAutospacing="0" w:after="0" w:afterAutospacing="0"/>
        <w:textAlignment w:val="baseline"/>
        <w:rPr>
          <w:rFonts w:ascii="Quicksand" w:hAnsi="Quicksand" w:cstheme="majorBidi"/>
          <w:color w:val="222222"/>
          <w:sz w:val="22"/>
          <w:szCs w:val="22"/>
        </w:rPr>
      </w:pPr>
      <w:r w:rsidRPr="00FC7488">
        <w:rPr>
          <w:rFonts w:ascii="Quicksand" w:hAnsi="Quicksand" w:cstheme="majorBidi"/>
          <w:color w:val="222222"/>
          <w:sz w:val="22"/>
          <w:szCs w:val="22"/>
        </w:rPr>
        <w:t>There’s nearly $15B available in state funding to help California plan and prepare for climate threats. This data will help guide how that money might be spent locally helping the LA region make sure we invest in the areas that are most vulnerable.</w:t>
      </w:r>
    </w:p>
    <w:p w14:paraId="11DC99DB" w14:textId="77777777" w:rsidR="00954EE5" w:rsidRPr="00FC7488" w:rsidRDefault="00954EE5" w:rsidP="00954EE5">
      <w:pPr>
        <w:pStyle w:val="NormalWeb"/>
        <w:shd w:val="clear" w:color="auto" w:fill="FFFFFF"/>
        <w:spacing w:before="0" w:beforeAutospacing="0" w:after="0" w:afterAutospacing="0"/>
        <w:rPr>
          <w:rFonts w:ascii="Quicksand" w:hAnsi="Quicksand" w:cstheme="majorHAnsi"/>
          <w:sz w:val="22"/>
          <w:szCs w:val="22"/>
        </w:rPr>
      </w:pPr>
      <w:r w:rsidRPr="00FC7488">
        <w:rPr>
          <w:rFonts w:ascii="Quicksand" w:hAnsi="Quicksand" w:cstheme="majorHAnsi"/>
          <w:sz w:val="22"/>
          <w:szCs w:val="22"/>
        </w:rPr>
        <w:t> </w:t>
      </w:r>
    </w:p>
    <w:p w14:paraId="570717A3" w14:textId="77777777" w:rsidR="00954EE5" w:rsidRPr="00FC7488" w:rsidRDefault="00954EE5" w:rsidP="00954EE5">
      <w:pPr>
        <w:pStyle w:val="NormalWeb"/>
        <w:numPr>
          <w:ilvl w:val="0"/>
          <w:numId w:val="4"/>
        </w:numPr>
        <w:spacing w:before="0" w:beforeAutospacing="0" w:after="0" w:afterAutospacing="0"/>
        <w:textAlignment w:val="baseline"/>
        <w:rPr>
          <w:rFonts w:ascii="Quicksand" w:hAnsi="Quicksand" w:cstheme="majorHAnsi"/>
          <w:color w:val="000000"/>
          <w:sz w:val="22"/>
          <w:szCs w:val="22"/>
        </w:rPr>
      </w:pPr>
      <w:r w:rsidRPr="00FC7488">
        <w:rPr>
          <w:rFonts w:ascii="Quicksand" w:hAnsi="Quicksand" w:cstheme="majorHAnsi"/>
          <w:color w:val="000000"/>
          <w:sz w:val="22"/>
          <w:szCs w:val="22"/>
        </w:rPr>
        <w:t xml:space="preserve">The vulnerability assessment acts as a companion piece to the </w:t>
      </w:r>
      <w:hyperlink r:id="rId31" w:history="1">
        <w:r w:rsidRPr="00FC7488">
          <w:rPr>
            <w:rStyle w:val="Hyperlink"/>
            <w:rFonts w:ascii="Quicksand" w:hAnsi="Quicksand" w:cstheme="majorHAnsi"/>
            <w:color w:val="0563C1"/>
            <w:sz w:val="22"/>
            <w:szCs w:val="22"/>
          </w:rPr>
          <w:t>Our County Sustainability Plan</w:t>
        </w:r>
      </w:hyperlink>
      <w:r w:rsidRPr="00FC7488">
        <w:rPr>
          <w:rFonts w:ascii="Quicksand" w:hAnsi="Quicksand" w:cstheme="majorHAnsi"/>
          <w:color w:val="000000"/>
          <w:sz w:val="22"/>
          <w:szCs w:val="22"/>
        </w:rPr>
        <w:t>, the nation’s most ambitious regional blueprint for community sustainability.</w:t>
      </w:r>
    </w:p>
    <w:p w14:paraId="4622A114" w14:textId="77777777" w:rsidR="00954EE5" w:rsidRPr="00FC7488" w:rsidRDefault="00954EE5" w:rsidP="00954EE5">
      <w:pPr>
        <w:pStyle w:val="NormalWeb"/>
        <w:spacing w:before="0" w:beforeAutospacing="0" w:after="0" w:afterAutospacing="0"/>
        <w:ind w:left="720"/>
        <w:textAlignment w:val="baseline"/>
        <w:rPr>
          <w:rFonts w:ascii="Quicksand" w:hAnsi="Quicksand" w:cstheme="majorHAnsi"/>
          <w:color w:val="000000"/>
          <w:sz w:val="22"/>
          <w:szCs w:val="22"/>
        </w:rPr>
      </w:pPr>
    </w:p>
    <w:p w14:paraId="398A6671" w14:textId="77777777" w:rsidR="00954EE5" w:rsidRPr="00FC7488" w:rsidRDefault="00954EE5" w:rsidP="00954EE5">
      <w:pPr>
        <w:pStyle w:val="NormalWeb"/>
        <w:numPr>
          <w:ilvl w:val="0"/>
          <w:numId w:val="4"/>
        </w:numPr>
        <w:spacing w:before="0" w:beforeAutospacing="0" w:after="0" w:afterAutospacing="0"/>
        <w:textAlignment w:val="baseline"/>
        <w:rPr>
          <w:rFonts w:ascii="Quicksand" w:hAnsi="Quicksand" w:cstheme="majorHAnsi"/>
          <w:color w:val="000000"/>
          <w:sz w:val="22"/>
          <w:szCs w:val="22"/>
        </w:rPr>
      </w:pPr>
      <w:r w:rsidRPr="00FC7488">
        <w:rPr>
          <w:rFonts w:ascii="Quicksand" w:hAnsi="Quicksand" w:cstheme="majorHAnsi"/>
          <w:color w:val="000000"/>
          <w:sz w:val="22"/>
          <w:szCs w:val="22"/>
        </w:rPr>
        <w:t>Its findings will guide future priorities for implementation of the Plan, which includes increasing the tree canopy in low-income urban areas and limiting development in high-impact climate zones.</w:t>
      </w:r>
    </w:p>
    <w:p w14:paraId="46D38C27" w14:textId="77777777" w:rsidR="00954EE5" w:rsidRPr="00FC7488" w:rsidRDefault="00954EE5">
      <w:pPr>
        <w:rPr>
          <w:rFonts w:ascii="Quicksand" w:hAnsi="Quicksand" w:cstheme="majorHAnsi"/>
          <w:sz w:val="22"/>
          <w:szCs w:val="22"/>
        </w:rPr>
      </w:pPr>
    </w:p>
    <w:sectPr w:rsidR="00954EE5" w:rsidRPr="00FC7488" w:rsidSect="00B10516">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56CA0" w14:textId="77777777" w:rsidR="00B611BA" w:rsidRDefault="00B611BA" w:rsidP="00FC7488">
      <w:r>
        <w:separator/>
      </w:r>
    </w:p>
  </w:endnote>
  <w:endnote w:type="continuationSeparator" w:id="0">
    <w:p w14:paraId="6DC24240" w14:textId="77777777" w:rsidR="00B611BA" w:rsidRDefault="00B611BA" w:rsidP="00FC7488">
      <w:r>
        <w:continuationSeparator/>
      </w:r>
    </w:p>
  </w:endnote>
  <w:endnote w:type="continuationNotice" w:id="1">
    <w:p w14:paraId="1EF4EF3E" w14:textId="77777777" w:rsidR="00B611BA" w:rsidRDefault="00B61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icksand">
    <w:panose1 w:val="00000500000000000000"/>
    <w:charset w:val="00"/>
    <w:family w:val="auto"/>
    <w:pitch w:val="variable"/>
    <w:sig w:usb0="2000000F"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7AAB9" w14:textId="77777777" w:rsidR="00B611BA" w:rsidRDefault="00B611BA" w:rsidP="00FC7488">
      <w:r>
        <w:separator/>
      </w:r>
    </w:p>
  </w:footnote>
  <w:footnote w:type="continuationSeparator" w:id="0">
    <w:p w14:paraId="204C91B7" w14:textId="77777777" w:rsidR="00B611BA" w:rsidRDefault="00B611BA" w:rsidP="00FC7488">
      <w:r>
        <w:continuationSeparator/>
      </w:r>
    </w:p>
  </w:footnote>
  <w:footnote w:type="continuationNotice" w:id="1">
    <w:p w14:paraId="7F1989B7" w14:textId="77777777" w:rsidR="00B611BA" w:rsidRDefault="00B611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99940" w14:textId="1A0AEF93" w:rsidR="00FC7488" w:rsidRDefault="00FC7488" w:rsidP="00FC7488">
    <w:pPr>
      <w:pStyle w:val="Header"/>
      <w:jc w:val="center"/>
    </w:pPr>
    <w:r>
      <w:rPr>
        <w:noProof/>
      </w:rPr>
      <w:drawing>
        <wp:inline distT="0" distB="0" distL="0" distR="0" wp14:anchorId="3095AA47" wp14:editId="5C40AFAB">
          <wp:extent cx="5000625" cy="72391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21929" cy="7269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32B0D"/>
    <w:multiLevelType w:val="hybridMultilevel"/>
    <w:tmpl w:val="E4BCA6FC"/>
    <w:lvl w:ilvl="0" w:tplc="3C34E836">
      <w:start w:val="64"/>
      <w:numFmt w:val="bullet"/>
      <w:lvlText w:val=""/>
      <w:lvlJc w:val="left"/>
      <w:pPr>
        <w:ind w:left="720" w:hanging="360"/>
      </w:pPr>
      <w:rPr>
        <w:rFonts w:ascii="Symbol" w:eastAsia="Times New Roman" w:hAnsi="Symbol" w:cstheme="majorHAns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0439A"/>
    <w:multiLevelType w:val="multilevel"/>
    <w:tmpl w:val="3B4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086E4C"/>
    <w:multiLevelType w:val="multilevel"/>
    <w:tmpl w:val="3C6A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8C5754"/>
    <w:multiLevelType w:val="hybridMultilevel"/>
    <w:tmpl w:val="07C0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C90128"/>
    <w:multiLevelType w:val="multilevel"/>
    <w:tmpl w:val="FD92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17C"/>
    <w:rsid w:val="00004145"/>
    <w:rsid w:val="00013938"/>
    <w:rsid w:val="00056C40"/>
    <w:rsid w:val="0007338D"/>
    <w:rsid w:val="00077CFF"/>
    <w:rsid w:val="000E4276"/>
    <w:rsid w:val="000E7CCA"/>
    <w:rsid w:val="000F1C9E"/>
    <w:rsid w:val="000F5BB0"/>
    <w:rsid w:val="00112341"/>
    <w:rsid w:val="00153C5E"/>
    <w:rsid w:val="00160457"/>
    <w:rsid w:val="00186C95"/>
    <w:rsid w:val="002244AA"/>
    <w:rsid w:val="002F5CC8"/>
    <w:rsid w:val="00301271"/>
    <w:rsid w:val="0037118F"/>
    <w:rsid w:val="003A4610"/>
    <w:rsid w:val="003C51FE"/>
    <w:rsid w:val="003C5A9F"/>
    <w:rsid w:val="003D1073"/>
    <w:rsid w:val="00442BC9"/>
    <w:rsid w:val="004A5787"/>
    <w:rsid w:val="004B0923"/>
    <w:rsid w:val="005073CA"/>
    <w:rsid w:val="005700CF"/>
    <w:rsid w:val="0058717C"/>
    <w:rsid w:val="005C09E9"/>
    <w:rsid w:val="00605F3C"/>
    <w:rsid w:val="00687008"/>
    <w:rsid w:val="006978AC"/>
    <w:rsid w:val="006B7818"/>
    <w:rsid w:val="006D5EB3"/>
    <w:rsid w:val="006F692F"/>
    <w:rsid w:val="007153A6"/>
    <w:rsid w:val="00731EFE"/>
    <w:rsid w:val="00743BAD"/>
    <w:rsid w:val="00772532"/>
    <w:rsid w:val="0079444F"/>
    <w:rsid w:val="007B50D0"/>
    <w:rsid w:val="00832559"/>
    <w:rsid w:val="008567F3"/>
    <w:rsid w:val="008A2E00"/>
    <w:rsid w:val="008B328E"/>
    <w:rsid w:val="008F5E21"/>
    <w:rsid w:val="00954EE5"/>
    <w:rsid w:val="0095722B"/>
    <w:rsid w:val="009E110A"/>
    <w:rsid w:val="00A131AF"/>
    <w:rsid w:val="00A1361F"/>
    <w:rsid w:val="00AF3F00"/>
    <w:rsid w:val="00B10516"/>
    <w:rsid w:val="00B46B0B"/>
    <w:rsid w:val="00B611BA"/>
    <w:rsid w:val="00BB0000"/>
    <w:rsid w:val="00BF6AE7"/>
    <w:rsid w:val="00C3392B"/>
    <w:rsid w:val="00D16D0E"/>
    <w:rsid w:val="00D55E78"/>
    <w:rsid w:val="00D903F4"/>
    <w:rsid w:val="00D92881"/>
    <w:rsid w:val="00DA04B8"/>
    <w:rsid w:val="00E37C8E"/>
    <w:rsid w:val="00E55357"/>
    <w:rsid w:val="00E92FEA"/>
    <w:rsid w:val="00EA524D"/>
    <w:rsid w:val="00EE1F04"/>
    <w:rsid w:val="00F10958"/>
    <w:rsid w:val="00F97EB5"/>
    <w:rsid w:val="00FC7488"/>
    <w:rsid w:val="034F5DE9"/>
    <w:rsid w:val="0690F606"/>
    <w:rsid w:val="0B87B35D"/>
    <w:rsid w:val="16D3F365"/>
    <w:rsid w:val="16F98F21"/>
    <w:rsid w:val="18B9C6F7"/>
    <w:rsid w:val="1B539F5C"/>
    <w:rsid w:val="1E2AFCEF"/>
    <w:rsid w:val="1F57AB9E"/>
    <w:rsid w:val="2084996A"/>
    <w:rsid w:val="216C9218"/>
    <w:rsid w:val="2269E855"/>
    <w:rsid w:val="26CAC72C"/>
    <w:rsid w:val="29E41BCC"/>
    <w:rsid w:val="2AEF0DE3"/>
    <w:rsid w:val="2FA5AD82"/>
    <w:rsid w:val="33FB3C5A"/>
    <w:rsid w:val="3EAFE204"/>
    <w:rsid w:val="409538CF"/>
    <w:rsid w:val="4248364A"/>
    <w:rsid w:val="43393E2E"/>
    <w:rsid w:val="443DECD4"/>
    <w:rsid w:val="47C89741"/>
    <w:rsid w:val="4E130FAA"/>
    <w:rsid w:val="51CBC7E1"/>
    <w:rsid w:val="54C43697"/>
    <w:rsid w:val="54FCF733"/>
    <w:rsid w:val="5BFE9043"/>
    <w:rsid w:val="5CC7B394"/>
    <w:rsid w:val="5F7E827F"/>
    <w:rsid w:val="65ECAE21"/>
    <w:rsid w:val="66556D7D"/>
    <w:rsid w:val="67706C07"/>
    <w:rsid w:val="68B4ABF7"/>
    <w:rsid w:val="68E8E79E"/>
    <w:rsid w:val="6A1C58F2"/>
    <w:rsid w:val="6A3F1B48"/>
    <w:rsid w:val="72945978"/>
    <w:rsid w:val="7EF8C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9F5FD"/>
  <w15:chartTrackingRefBased/>
  <w15:docId w15:val="{B76C2002-0128-2042-BEB8-048D5ED6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717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8717C"/>
    <w:pPr>
      <w:ind w:left="720"/>
      <w:contextualSpacing/>
    </w:pPr>
  </w:style>
  <w:style w:type="character" w:styleId="Hyperlink">
    <w:name w:val="Hyperlink"/>
    <w:basedOn w:val="DefaultParagraphFont"/>
    <w:uiPriority w:val="99"/>
    <w:unhideWhenUsed/>
    <w:rsid w:val="0058717C"/>
    <w:rPr>
      <w:color w:val="0000FF"/>
      <w:u w:val="single"/>
    </w:rPr>
  </w:style>
  <w:style w:type="paragraph" w:styleId="Header">
    <w:name w:val="header"/>
    <w:basedOn w:val="Normal"/>
    <w:link w:val="HeaderChar"/>
    <w:uiPriority w:val="99"/>
    <w:unhideWhenUsed/>
    <w:rsid w:val="00FC7488"/>
    <w:pPr>
      <w:tabs>
        <w:tab w:val="center" w:pos="4680"/>
        <w:tab w:val="right" w:pos="9360"/>
      </w:tabs>
    </w:pPr>
  </w:style>
  <w:style w:type="character" w:customStyle="1" w:styleId="HeaderChar">
    <w:name w:val="Header Char"/>
    <w:basedOn w:val="DefaultParagraphFont"/>
    <w:link w:val="Header"/>
    <w:uiPriority w:val="99"/>
    <w:rsid w:val="00FC7488"/>
  </w:style>
  <w:style w:type="paragraph" w:styleId="Footer">
    <w:name w:val="footer"/>
    <w:basedOn w:val="Normal"/>
    <w:link w:val="FooterChar"/>
    <w:uiPriority w:val="99"/>
    <w:unhideWhenUsed/>
    <w:rsid w:val="00FC7488"/>
    <w:pPr>
      <w:tabs>
        <w:tab w:val="center" w:pos="4680"/>
        <w:tab w:val="right" w:pos="9360"/>
      </w:tabs>
    </w:pPr>
  </w:style>
  <w:style w:type="character" w:customStyle="1" w:styleId="FooterChar">
    <w:name w:val="Footer Char"/>
    <w:basedOn w:val="DefaultParagraphFont"/>
    <w:link w:val="Footer"/>
    <w:uiPriority w:val="99"/>
    <w:rsid w:val="00FC7488"/>
  </w:style>
  <w:style w:type="character" w:styleId="UnresolvedMention">
    <w:name w:val="Unresolved Mention"/>
    <w:basedOn w:val="DefaultParagraphFont"/>
    <w:uiPriority w:val="99"/>
    <w:semiHidden/>
    <w:unhideWhenUsed/>
    <w:rsid w:val="000F5BB0"/>
    <w:rPr>
      <w:color w:val="605E5C"/>
      <w:shd w:val="clear" w:color="auto" w:fill="E1DFDD"/>
    </w:rPr>
  </w:style>
  <w:style w:type="character" w:styleId="FollowedHyperlink">
    <w:name w:val="FollowedHyperlink"/>
    <w:basedOn w:val="DefaultParagraphFont"/>
    <w:uiPriority w:val="99"/>
    <w:semiHidden/>
    <w:unhideWhenUsed/>
    <w:rsid w:val="004B0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50391">
      <w:bodyDiv w:val="1"/>
      <w:marLeft w:val="0"/>
      <w:marRight w:val="0"/>
      <w:marTop w:val="0"/>
      <w:marBottom w:val="0"/>
      <w:divBdr>
        <w:top w:val="none" w:sz="0" w:space="0" w:color="auto"/>
        <w:left w:val="none" w:sz="0" w:space="0" w:color="auto"/>
        <w:bottom w:val="none" w:sz="0" w:space="0" w:color="auto"/>
        <w:right w:val="none" w:sz="0" w:space="0" w:color="auto"/>
      </w:divBdr>
    </w:div>
    <w:div w:id="251009642">
      <w:bodyDiv w:val="1"/>
      <w:marLeft w:val="0"/>
      <w:marRight w:val="0"/>
      <w:marTop w:val="0"/>
      <w:marBottom w:val="0"/>
      <w:divBdr>
        <w:top w:val="none" w:sz="0" w:space="0" w:color="auto"/>
        <w:left w:val="none" w:sz="0" w:space="0" w:color="auto"/>
        <w:bottom w:val="none" w:sz="0" w:space="0" w:color="auto"/>
        <w:right w:val="none" w:sz="0" w:space="0" w:color="auto"/>
      </w:divBdr>
    </w:div>
    <w:div w:id="404257353">
      <w:bodyDiv w:val="1"/>
      <w:marLeft w:val="0"/>
      <w:marRight w:val="0"/>
      <w:marTop w:val="0"/>
      <w:marBottom w:val="0"/>
      <w:divBdr>
        <w:top w:val="none" w:sz="0" w:space="0" w:color="auto"/>
        <w:left w:val="none" w:sz="0" w:space="0" w:color="auto"/>
        <w:bottom w:val="none" w:sz="0" w:space="0" w:color="auto"/>
        <w:right w:val="none" w:sz="0" w:space="0" w:color="auto"/>
      </w:divBdr>
    </w:div>
    <w:div w:id="501893599">
      <w:bodyDiv w:val="1"/>
      <w:marLeft w:val="0"/>
      <w:marRight w:val="0"/>
      <w:marTop w:val="0"/>
      <w:marBottom w:val="0"/>
      <w:divBdr>
        <w:top w:val="none" w:sz="0" w:space="0" w:color="auto"/>
        <w:left w:val="none" w:sz="0" w:space="0" w:color="auto"/>
        <w:bottom w:val="none" w:sz="0" w:space="0" w:color="auto"/>
        <w:right w:val="none" w:sz="0" w:space="0" w:color="auto"/>
      </w:divBdr>
    </w:div>
    <w:div w:id="544408394">
      <w:bodyDiv w:val="1"/>
      <w:marLeft w:val="0"/>
      <w:marRight w:val="0"/>
      <w:marTop w:val="0"/>
      <w:marBottom w:val="0"/>
      <w:divBdr>
        <w:top w:val="none" w:sz="0" w:space="0" w:color="auto"/>
        <w:left w:val="none" w:sz="0" w:space="0" w:color="auto"/>
        <w:bottom w:val="none" w:sz="0" w:space="0" w:color="auto"/>
        <w:right w:val="none" w:sz="0" w:space="0" w:color="auto"/>
      </w:divBdr>
    </w:div>
    <w:div w:id="64338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o.lacounty.gov/2021/10/07/uncategorized/feeling-the-heat-whos-most-vulnerable-in-l-a/" TargetMode="External"/><Relationship Id="rId18" Type="http://schemas.openxmlformats.org/officeDocument/2006/relationships/hyperlink" Target="https://ceo.lacounty.gov/cso-actions/" TargetMode="External"/><Relationship Id="rId26" Type="http://schemas.openxmlformats.org/officeDocument/2006/relationships/hyperlink" Target="https://ceo.lacounty.gov/cso-action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eo.lacounty.gov/cso-map/"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eo.lacounty.gov/cso-actions/" TargetMode="External"/><Relationship Id="rId20" Type="http://schemas.openxmlformats.org/officeDocument/2006/relationships/hyperlink" Target="https://ceo.lacounty.gov/cso-action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o.lacounty.gov/cva-report/" TargetMode="External"/><Relationship Id="rId24" Type="http://schemas.openxmlformats.org/officeDocument/2006/relationships/hyperlink" Target="https://ceo.lacounty.gov/cso-actions/"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ceo.lacounty.gov/cso-actions/" TargetMode="External"/><Relationship Id="rId10" Type="http://schemas.openxmlformats.org/officeDocument/2006/relationships/hyperlink" Target="https://ceo.lacounty.gov/ourcounty-cso-actions-2/" TargetMode="External"/><Relationship Id="rId19" Type="http://schemas.openxmlformats.org/officeDocument/2006/relationships/image" Target="media/image3.png"/><Relationship Id="rId31" Type="http://schemas.openxmlformats.org/officeDocument/2006/relationships/hyperlink" Target="https://ourcountyla.lacounty.gov/wp-content/uploads/2019/07/OurCounty-Final-Pla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drive/folders/1NnaqDRXbCmI3xnbs0OElxRONB0WQbBqq?usp=sharing" TargetMode="External"/><Relationship Id="rId22" Type="http://schemas.openxmlformats.org/officeDocument/2006/relationships/hyperlink" Target="https://ceo.lacounty.gov/cso-actions/" TargetMode="External"/><Relationship Id="rId27" Type="http://schemas.openxmlformats.org/officeDocument/2006/relationships/image" Target="media/image7.png"/><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EB4D70C2A4B642A22536D021FFEFD7" ma:contentTypeVersion="8" ma:contentTypeDescription="Create a new document." ma:contentTypeScope="" ma:versionID="8830f116b929c83bd9a82762736d8838">
  <xsd:schema xmlns:xsd="http://www.w3.org/2001/XMLSchema" xmlns:xs="http://www.w3.org/2001/XMLSchema" xmlns:p="http://schemas.microsoft.com/office/2006/metadata/properties" xmlns:ns2="b4b8d82a-b8ec-4b56-95bf-d520fe7317f7" targetNamespace="http://schemas.microsoft.com/office/2006/metadata/properties" ma:root="true" ma:fieldsID="841d8e3781b879f9e4a3622649e4c43d" ns2:_="">
    <xsd:import namespace="b4b8d82a-b8ec-4b56-95bf-d520fe7317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8d82a-b8ec-4b56-95bf-d520fe731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CBD44F-B244-4698-B459-8F9195F454BB}">
  <ds:schemaRefs>
    <ds:schemaRef ds:uri="http://schemas.microsoft.com/sharepoint/v3/contenttype/forms"/>
  </ds:schemaRefs>
</ds:datastoreItem>
</file>

<file path=customXml/itemProps2.xml><?xml version="1.0" encoding="utf-8"?>
<ds:datastoreItem xmlns:ds="http://schemas.openxmlformats.org/officeDocument/2006/customXml" ds:itemID="{581D6331-6D3A-4B49-92D4-C9197C0A69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51C802-1527-4B55-ACBF-CBD2B8C1B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b8d82a-b8ec-4b56-95bf-d520fe731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Kristen Pawling</cp:lastModifiedBy>
  <cp:revision>61</cp:revision>
  <dcterms:created xsi:type="dcterms:W3CDTF">2021-10-12T21:05:00Z</dcterms:created>
  <dcterms:modified xsi:type="dcterms:W3CDTF">2021-10-13T23:41:00Z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0x010100C7EB4D70C2A4B642A22536D021FFEFD7</vt:lpwstr>
  </property>
</Properties>
</file>